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2E96E6" w14:textId="63978C20" w:rsidR="00B62C47" w:rsidRDefault="00B62C47" w:rsidP="00B62C47">
      <w:pPr>
        <w:pStyle w:val="Header"/>
      </w:pPr>
    </w:p>
    <w:p w14:paraId="47E78968" w14:textId="77777777" w:rsidR="0036675F" w:rsidRDefault="0036675F" w:rsidP="00B62C47">
      <w:pPr>
        <w:pStyle w:val="Header"/>
      </w:pPr>
    </w:p>
    <w:p w14:paraId="735FB564" w14:textId="77777777" w:rsidR="00B62C47" w:rsidRDefault="00B62C47" w:rsidP="00B62C47">
      <w:pPr>
        <w:pStyle w:val="Header"/>
      </w:pPr>
      <w:r>
        <w:t>WHEN RECORDED, RETURN TO:</w:t>
      </w:r>
    </w:p>
    <w:p w14:paraId="39BEB43E" w14:textId="77777777" w:rsidR="00B62C47" w:rsidRDefault="00B62C47" w:rsidP="00B62C47">
      <w:pPr>
        <w:pStyle w:val="Header"/>
      </w:pPr>
      <w:r>
        <w:t>CW The Sage, LLC</w:t>
      </w:r>
    </w:p>
    <w:p w14:paraId="641577BA" w14:textId="77777777" w:rsidR="00B62C47" w:rsidRDefault="00B62C47" w:rsidP="00B62C47">
      <w:pPr>
        <w:pStyle w:val="Header"/>
      </w:pPr>
      <w:r>
        <w:t>Attn: Legal Department</w:t>
      </w:r>
    </w:p>
    <w:p w14:paraId="269F062B" w14:textId="77777777" w:rsidR="00B62C47" w:rsidRDefault="00B62C47" w:rsidP="00B62C47">
      <w:pPr>
        <w:pStyle w:val="Header"/>
      </w:pPr>
      <w:r>
        <w:t>1222 W. Legacy Crossing Blvd., Ste. 6</w:t>
      </w:r>
    </w:p>
    <w:p w14:paraId="3DBC732B" w14:textId="77777777" w:rsidR="00B62C47" w:rsidRDefault="00B62C47" w:rsidP="00B62C47">
      <w:pPr>
        <w:pStyle w:val="Header"/>
      </w:pPr>
      <w:r>
        <w:t>Centerville, UT 84014</w:t>
      </w:r>
    </w:p>
    <w:p w14:paraId="019B0068" w14:textId="77777777" w:rsidR="00B62C47" w:rsidRDefault="00B62C47" w:rsidP="00B62C47">
      <w:pPr>
        <w:pStyle w:val="Header"/>
      </w:pPr>
    </w:p>
    <w:p w14:paraId="5AA09461" w14:textId="113E474C" w:rsidR="00C62999" w:rsidRDefault="00B62C47" w:rsidP="005A1891">
      <w:pPr>
        <w:pStyle w:val="Header"/>
        <w:tabs>
          <w:tab w:val="clear" w:pos="4680"/>
          <w:tab w:val="clear" w:pos="9360"/>
        </w:tabs>
      </w:pPr>
      <w:r>
        <w:t xml:space="preserve">Affecting </w:t>
      </w:r>
      <w:proofErr w:type="gramStart"/>
      <w:r>
        <w:t>Parcel</w:t>
      </w:r>
      <w:proofErr w:type="gramEnd"/>
      <w:r>
        <w:t xml:space="preserve"> No(s).:</w:t>
      </w:r>
      <w:r w:rsidR="00452E1E">
        <w:t xml:space="preserve"> </w:t>
      </w:r>
      <w:r w:rsidR="00C62999">
        <w:tab/>
      </w:r>
      <w:r w:rsidR="00452E1E">
        <w:t>24-019-00</w:t>
      </w:r>
      <w:r w:rsidR="00DA4A60">
        <w:t>0</w:t>
      </w:r>
      <w:r w:rsidR="00452E1E">
        <w:t xml:space="preserve">1; 24-019-0023; 21-026-0040 through 0041; and </w:t>
      </w:r>
    </w:p>
    <w:p w14:paraId="326B49B5" w14:textId="5558B41D" w:rsidR="00B62C47" w:rsidRPr="00452E1E" w:rsidRDefault="00C62999" w:rsidP="00C62999">
      <w:pPr>
        <w:pStyle w:val="Header"/>
        <w:tabs>
          <w:tab w:val="clear" w:pos="4680"/>
          <w:tab w:val="clear" w:pos="9360"/>
        </w:tabs>
      </w:pPr>
      <w:r>
        <w:tab/>
      </w:r>
      <w:r>
        <w:tab/>
      </w:r>
      <w:r>
        <w:tab/>
      </w:r>
      <w:r>
        <w:tab/>
        <w:t>24</w:t>
      </w:r>
      <w:r>
        <w:noBreakHyphen/>
        <w:t>019</w:t>
      </w:r>
      <w:r>
        <w:noBreakHyphen/>
        <w:t>0011 through 0013</w:t>
      </w:r>
    </w:p>
    <w:p w14:paraId="58F779DF" w14:textId="77777777" w:rsidR="00B62C47" w:rsidRPr="00431CEF" w:rsidRDefault="00B62C47" w:rsidP="00B62C47">
      <w:pPr>
        <w:pStyle w:val="Header"/>
      </w:pPr>
      <w:r>
        <w:rPr>
          <w:b/>
          <w:bCs/>
          <w:u w:val="single"/>
        </w:rPr>
        <w:tab/>
      </w:r>
      <w:r>
        <w:rPr>
          <w:b/>
          <w:bCs/>
          <w:u w:val="single"/>
        </w:rPr>
        <w:tab/>
      </w:r>
    </w:p>
    <w:p w14:paraId="34B0E42E" w14:textId="77777777" w:rsidR="00B62C47" w:rsidRDefault="00B62C47" w:rsidP="009C5476">
      <w:pPr>
        <w:pStyle w:val="Heading1"/>
        <w:kinsoku w:val="0"/>
        <w:overflowPunct w:val="0"/>
        <w:spacing w:before="90"/>
        <w:ind w:left="0" w:right="40"/>
        <w:rPr>
          <w:sz w:val="22"/>
          <w:szCs w:val="22"/>
        </w:rPr>
      </w:pPr>
    </w:p>
    <w:p w14:paraId="1CC178A5" w14:textId="62BE2C28" w:rsidR="00082201" w:rsidRPr="005076A5" w:rsidRDefault="00CE4CAB" w:rsidP="009C5476">
      <w:pPr>
        <w:pStyle w:val="Heading1"/>
        <w:kinsoku w:val="0"/>
        <w:overflowPunct w:val="0"/>
        <w:spacing w:before="90"/>
        <w:ind w:left="0" w:right="40"/>
        <w:rPr>
          <w:sz w:val="22"/>
          <w:szCs w:val="22"/>
        </w:rPr>
      </w:pPr>
      <w:r w:rsidRPr="005076A5">
        <w:rPr>
          <w:sz w:val="22"/>
          <w:szCs w:val="22"/>
        </w:rPr>
        <w:t>DEVELOPMENT AGREEMENT</w:t>
      </w:r>
    </w:p>
    <w:p w14:paraId="75F5BA42" w14:textId="77777777" w:rsidR="00082201" w:rsidRPr="005076A5" w:rsidRDefault="00082201">
      <w:pPr>
        <w:pStyle w:val="BodyText"/>
        <w:kinsoku w:val="0"/>
        <w:overflowPunct w:val="0"/>
        <w:spacing w:before="9"/>
        <w:rPr>
          <w:b/>
          <w:bCs/>
          <w:sz w:val="22"/>
          <w:szCs w:val="22"/>
          <w:u w:val="none"/>
        </w:rPr>
      </w:pPr>
    </w:p>
    <w:p w14:paraId="6EF773A1" w14:textId="6C9EF698" w:rsidR="00082201" w:rsidRPr="005759E6" w:rsidRDefault="00CE4CAB" w:rsidP="00E72605">
      <w:pPr>
        <w:pStyle w:val="BodyText"/>
        <w:tabs>
          <w:tab w:val="left" w:pos="2160"/>
          <w:tab w:val="left" w:pos="8078"/>
        </w:tabs>
        <w:kinsoku w:val="0"/>
        <w:overflowPunct w:val="0"/>
        <w:ind w:left="100" w:right="352" w:firstLine="720"/>
        <w:jc w:val="both"/>
        <w:rPr>
          <w:sz w:val="22"/>
          <w:szCs w:val="22"/>
          <w:u w:val="none"/>
        </w:rPr>
      </w:pPr>
      <w:r w:rsidRPr="005076A5">
        <w:rPr>
          <w:sz w:val="22"/>
          <w:szCs w:val="22"/>
          <w:u w:val="none"/>
        </w:rPr>
        <w:t xml:space="preserve">THIS DEVELOPMENT AGREEMENT </w:t>
      </w:r>
      <w:r w:rsidR="00FE5724">
        <w:rPr>
          <w:sz w:val="22"/>
          <w:szCs w:val="22"/>
          <w:u w:val="none"/>
        </w:rPr>
        <w:t>(“</w:t>
      </w:r>
      <w:r w:rsidR="00FE5724" w:rsidRPr="00FE5724">
        <w:rPr>
          <w:b/>
          <w:bCs/>
          <w:sz w:val="22"/>
          <w:szCs w:val="22"/>
          <w:u w:val="none"/>
        </w:rPr>
        <w:t>Agreement</w:t>
      </w:r>
      <w:r w:rsidR="00FE5724">
        <w:rPr>
          <w:sz w:val="22"/>
          <w:szCs w:val="22"/>
          <w:u w:val="none"/>
        </w:rPr>
        <w:t xml:space="preserve">”) </w:t>
      </w:r>
      <w:r w:rsidRPr="00FE5724">
        <w:rPr>
          <w:sz w:val="22"/>
          <w:szCs w:val="22"/>
          <w:u w:val="none"/>
        </w:rPr>
        <w:t>is</w:t>
      </w:r>
      <w:r w:rsidRPr="005076A5">
        <w:rPr>
          <w:sz w:val="22"/>
          <w:szCs w:val="22"/>
          <w:u w:val="none"/>
        </w:rPr>
        <w:t xml:space="preserve"> made and entered</w:t>
      </w:r>
      <w:r w:rsidRPr="005076A5">
        <w:rPr>
          <w:spacing w:val="-10"/>
          <w:sz w:val="22"/>
          <w:szCs w:val="22"/>
          <w:u w:val="none"/>
        </w:rPr>
        <w:t xml:space="preserve"> </w:t>
      </w:r>
      <w:r w:rsidRPr="005076A5">
        <w:rPr>
          <w:sz w:val="22"/>
          <w:szCs w:val="22"/>
          <w:u w:val="none"/>
        </w:rPr>
        <w:t>into</w:t>
      </w:r>
      <w:r w:rsidRPr="005076A5">
        <w:rPr>
          <w:spacing w:val="-2"/>
          <w:sz w:val="22"/>
          <w:szCs w:val="22"/>
          <w:u w:val="none"/>
        </w:rPr>
        <w:t xml:space="preserve"> </w:t>
      </w:r>
      <w:r w:rsidR="00683307">
        <w:rPr>
          <w:sz w:val="22"/>
          <w:szCs w:val="22"/>
          <w:u w:val="none"/>
        </w:rPr>
        <w:t xml:space="preserve">as of the Effective Date (defined </w:t>
      </w:r>
      <w:r w:rsidR="00F30ED4" w:rsidRPr="00C706E5">
        <w:rPr>
          <w:sz w:val="22"/>
          <w:szCs w:val="22"/>
          <w:u w:val="none"/>
        </w:rPr>
        <w:t>on the top of the first signature page</w:t>
      </w:r>
      <w:r w:rsidR="00F30ED4">
        <w:rPr>
          <w:sz w:val="22"/>
          <w:szCs w:val="22"/>
          <w:u w:val="none"/>
        </w:rPr>
        <w:t xml:space="preserve"> </w:t>
      </w:r>
      <w:r w:rsidR="00683307">
        <w:rPr>
          <w:sz w:val="22"/>
          <w:szCs w:val="22"/>
          <w:u w:val="none"/>
        </w:rPr>
        <w:t>below)</w:t>
      </w:r>
      <w:r w:rsidR="000228E1" w:rsidRPr="005076A5">
        <w:rPr>
          <w:sz w:val="22"/>
          <w:szCs w:val="22"/>
          <w:u w:val="none"/>
        </w:rPr>
        <w:t xml:space="preserve">, by and between </w:t>
      </w:r>
      <w:r w:rsidR="005759E6">
        <w:rPr>
          <w:sz w:val="22"/>
          <w:szCs w:val="22"/>
          <w:u w:val="none"/>
        </w:rPr>
        <w:t>Hun</w:t>
      </w:r>
      <w:r w:rsidR="00B365D3">
        <w:rPr>
          <w:sz w:val="22"/>
          <w:szCs w:val="22"/>
          <w:u w:val="none"/>
        </w:rPr>
        <w:t>t</w:t>
      </w:r>
      <w:r w:rsidR="005759E6">
        <w:rPr>
          <w:sz w:val="22"/>
          <w:szCs w:val="22"/>
          <w:u w:val="none"/>
        </w:rPr>
        <w:t xml:space="preserve">sville </w:t>
      </w:r>
      <w:r w:rsidR="00CE6623">
        <w:rPr>
          <w:sz w:val="22"/>
          <w:szCs w:val="22"/>
          <w:u w:val="none"/>
        </w:rPr>
        <w:t>Town</w:t>
      </w:r>
      <w:r w:rsidR="005759E6">
        <w:rPr>
          <w:sz w:val="22"/>
          <w:szCs w:val="22"/>
          <w:u w:val="none"/>
        </w:rPr>
        <w:t xml:space="preserve">, </w:t>
      </w:r>
      <w:r w:rsidR="005759E6" w:rsidRPr="00750CDE">
        <w:rPr>
          <w:sz w:val="22"/>
          <w:szCs w:val="22"/>
          <w:u w:val="none"/>
        </w:rPr>
        <w:t>a municipal corporation</w:t>
      </w:r>
      <w:r w:rsidR="005759E6">
        <w:rPr>
          <w:sz w:val="22"/>
          <w:szCs w:val="22"/>
          <w:u w:val="none"/>
        </w:rPr>
        <w:t xml:space="preserve"> of the State of Utah (“</w:t>
      </w:r>
      <w:r w:rsidR="00CE6623" w:rsidRPr="00CC17D1">
        <w:rPr>
          <w:b/>
          <w:bCs/>
          <w:sz w:val="22"/>
          <w:szCs w:val="22"/>
          <w:u w:val="none"/>
        </w:rPr>
        <w:t>Town</w:t>
      </w:r>
      <w:r w:rsidR="005759E6">
        <w:rPr>
          <w:sz w:val="22"/>
          <w:szCs w:val="22"/>
          <w:u w:val="none"/>
        </w:rPr>
        <w:t>”)</w:t>
      </w:r>
      <w:r w:rsidRPr="005076A5">
        <w:rPr>
          <w:spacing w:val="-12"/>
          <w:sz w:val="22"/>
          <w:szCs w:val="22"/>
          <w:u w:val="none"/>
        </w:rPr>
        <w:t xml:space="preserve"> </w:t>
      </w:r>
      <w:r w:rsidR="007807B4" w:rsidRPr="005076A5">
        <w:rPr>
          <w:sz w:val="22"/>
          <w:szCs w:val="22"/>
          <w:u w:val="none"/>
        </w:rPr>
        <w:t xml:space="preserve">and </w:t>
      </w:r>
      <w:r w:rsidR="00BF2241">
        <w:rPr>
          <w:sz w:val="22"/>
          <w:szCs w:val="22"/>
          <w:u w:val="none"/>
        </w:rPr>
        <w:t xml:space="preserve">CW </w:t>
      </w:r>
      <w:r w:rsidR="00CC17D1">
        <w:rPr>
          <w:sz w:val="22"/>
          <w:szCs w:val="22"/>
          <w:u w:val="none"/>
        </w:rPr>
        <w:t xml:space="preserve">The </w:t>
      </w:r>
      <w:r w:rsidR="005F180F">
        <w:rPr>
          <w:sz w:val="22"/>
          <w:szCs w:val="22"/>
          <w:u w:val="none"/>
        </w:rPr>
        <w:t>Sage</w:t>
      </w:r>
      <w:r w:rsidR="00BF2241">
        <w:rPr>
          <w:sz w:val="22"/>
          <w:szCs w:val="22"/>
          <w:u w:val="none"/>
        </w:rPr>
        <w:t>, LLC</w:t>
      </w:r>
      <w:r w:rsidR="00C24D73" w:rsidRPr="005076A5">
        <w:rPr>
          <w:sz w:val="22"/>
          <w:szCs w:val="22"/>
          <w:u w:val="none"/>
        </w:rPr>
        <w:t xml:space="preserve">, a </w:t>
      </w:r>
      <w:r w:rsidR="005759E6">
        <w:rPr>
          <w:sz w:val="22"/>
          <w:szCs w:val="22"/>
          <w:u w:val="none"/>
        </w:rPr>
        <w:t>Utah limited liability company</w:t>
      </w:r>
      <w:r w:rsidR="00BF2241">
        <w:rPr>
          <w:sz w:val="22"/>
          <w:szCs w:val="22"/>
          <w:u w:val="none"/>
        </w:rPr>
        <w:t>, or its permitted assigns</w:t>
      </w:r>
      <w:r w:rsidR="005759E6">
        <w:rPr>
          <w:sz w:val="22"/>
          <w:szCs w:val="22"/>
          <w:u w:val="none"/>
        </w:rPr>
        <w:t xml:space="preserve"> (“</w:t>
      </w:r>
      <w:r w:rsidR="005759E6" w:rsidRPr="00CC17D1">
        <w:rPr>
          <w:b/>
          <w:bCs/>
          <w:sz w:val="22"/>
          <w:szCs w:val="22"/>
          <w:u w:val="none"/>
        </w:rPr>
        <w:t>Developer</w:t>
      </w:r>
      <w:r w:rsidR="005759E6">
        <w:rPr>
          <w:sz w:val="22"/>
          <w:szCs w:val="22"/>
          <w:u w:val="none"/>
        </w:rPr>
        <w:t xml:space="preserve">”). </w:t>
      </w:r>
      <w:r w:rsidR="00CE6623">
        <w:rPr>
          <w:sz w:val="22"/>
          <w:szCs w:val="22"/>
          <w:u w:val="none"/>
        </w:rPr>
        <w:t>Town</w:t>
      </w:r>
      <w:r w:rsidR="005759E6">
        <w:rPr>
          <w:sz w:val="22"/>
          <w:szCs w:val="22"/>
          <w:u w:val="none"/>
        </w:rPr>
        <w:t xml:space="preserve"> and Developer may be referred to herein individually as a “</w:t>
      </w:r>
      <w:r w:rsidR="005759E6" w:rsidRPr="00CC17D1">
        <w:rPr>
          <w:b/>
          <w:bCs/>
          <w:sz w:val="22"/>
          <w:szCs w:val="22"/>
          <w:u w:val="none"/>
        </w:rPr>
        <w:t>Party</w:t>
      </w:r>
      <w:r w:rsidR="005759E6">
        <w:rPr>
          <w:sz w:val="22"/>
          <w:szCs w:val="22"/>
          <w:u w:val="none"/>
        </w:rPr>
        <w:t>” or collectively, as the “</w:t>
      </w:r>
      <w:r w:rsidR="005759E6" w:rsidRPr="00CC17D1">
        <w:rPr>
          <w:b/>
          <w:bCs/>
          <w:sz w:val="22"/>
          <w:szCs w:val="22"/>
          <w:u w:val="none"/>
        </w:rPr>
        <w:t>Parties</w:t>
      </w:r>
      <w:r w:rsidR="005759E6">
        <w:rPr>
          <w:sz w:val="22"/>
          <w:szCs w:val="22"/>
          <w:u w:val="none"/>
        </w:rPr>
        <w:t xml:space="preserve">”. </w:t>
      </w:r>
    </w:p>
    <w:p w14:paraId="261BD8DB" w14:textId="77777777" w:rsidR="00082201" w:rsidRPr="005076A5" w:rsidRDefault="00082201" w:rsidP="00E72605">
      <w:pPr>
        <w:pStyle w:val="BodyText"/>
        <w:kinsoku w:val="0"/>
        <w:overflowPunct w:val="0"/>
        <w:spacing w:before="2"/>
        <w:jc w:val="both"/>
        <w:rPr>
          <w:sz w:val="22"/>
          <w:szCs w:val="22"/>
          <w:u w:val="none"/>
        </w:rPr>
      </w:pPr>
    </w:p>
    <w:p w14:paraId="155B1CA8" w14:textId="77777777" w:rsidR="00082201" w:rsidRPr="005076A5" w:rsidRDefault="00CE4CAB" w:rsidP="001D293C">
      <w:pPr>
        <w:pStyle w:val="Heading1"/>
        <w:kinsoku w:val="0"/>
        <w:overflowPunct w:val="0"/>
        <w:ind w:left="1694" w:right="1694"/>
        <w:rPr>
          <w:sz w:val="22"/>
          <w:szCs w:val="22"/>
        </w:rPr>
      </w:pPr>
      <w:r w:rsidRPr="005076A5">
        <w:rPr>
          <w:sz w:val="22"/>
          <w:szCs w:val="22"/>
        </w:rPr>
        <w:t>RECITALS</w:t>
      </w:r>
    </w:p>
    <w:p w14:paraId="63671D5D" w14:textId="77777777" w:rsidR="00082201" w:rsidRPr="005076A5" w:rsidRDefault="00082201" w:rsidP="00E72605">
      <w:pPr>
        <w:pStyle w:val="BodyText"/>
        <w:kinsoku w:val="0"/>
        <w:overflowPunct w:val="0"/>
        <w:spacing w:before="8"/>
        <w:jc w:val="both"/>
        <w:rPr>
          <w:b/>
          <w:bCs/>
          <w:sz w:val="22"/>
          <w:szCs w:val="22"/>
          <w:u w:val="none"/>
        </w:rPr>
      </w:pPr>
    </w:p>
    <w:p w14:paraId="05DE6BCE" w14:textId="639B366D" w:rsidR="00BC73AF" w:rsidRPr="005076A5" w:rsidRDefault="00BC73AF" w:rsidP="00E72605">
      <w:pPr>
        <w:widowControl/>
        <w:numPr>
          <w:ilvl w:val="0"/>
          <w:numId w:val="11"/>
        </w:numPr>
        <w:spacing w:after="240"/>
        <w:ind w:left="0" w:firstLine="706"/>
        <w:jc w:val="both"/>
        <w:rPr>
          <w:sz w:val="22"/>
          <w:szCs w:val="22"/>
        </w:rPr>
      </w:pPr>
      <w:r w:rsidRPr="005076A5">
        <w:rPr>
          <w:sz w:val="22"/>
          <w:szCs w:val="22"/>
        </w:rPr>
        <w:t>Developer is the owner of</w:t>
      </w:r>
      <w:r w:rsidR="004E23FF">
        <w:rPr>
          <w:sz w:val="22"/>
          <w:szCs w:val="22"/>
        </w:rPr>
        <w:t xml:space="preserve"> </w:t>
      </w:r>
      <w:r w:rsidRPr="005076A5">
        <w:rPr>
          <w:sz w:val="22"/>
          <w:szCs w:val="22"/>
        </w:rPr>
        <w:t xml:space="preserve">approximately </w:t>
      </w:r>
      <w:r w:rsidR="00164331">
        <w:rPr>
          <w:sz w:val="22"/>
          <w:szCs w:val="22"/>
        </w:rPr>
        <w:t>seventy-three (</w:t>
      </w:r>
      <w:r w:rsidR="00492063">
        <w:rPr>
          <w:sz w:val="22"/>
          <w:szCs w:val="22"/>
        </w:rPr>
        <w:t>73</w:t>
      </w:r>
      <w:r w:rsidR="00164331">
        <w:rPr>
          <w:sz w:val="22"/>
          <w:szCs w:val="22"/>
        </w:rPr>
        <w:t>)</w:t>
      </w:r>
      <w:r w:rsidR="00037385" w:rsidRPr="005076A5">
        <w:rPr>
          <w:sz w:val="22"/>
          <w:szCs w:val="22"/>
        </w:rPr>
        <w:t xml:space="preserve"> </w:t>
      </w:r>
      <w:r w:rsidRPr="005076A5">
        <w:rPr>
          <w:sz w:val="22"/>
          <w:szCs w:val="22"/>
        </w:rPr>
        <w:t xml:space="preserve">acres of </w:t>
      </w:r>
      <w:r w:rsidR="00492063">
        <w:rPr>
          <w:sz w:val="22"/>
          <w:szCs w:val="22"/>
        </w:rPr>
        <w:t>real property</w:t>
      </w:r>
      <w:r w:rsidRPr="005076A5">
        <w:rPr>
          <w:sz w:val="22"/>
          <w:szCs w:val="22"/>
        </w:rPr>
        <w:t xml:space="preserve"> located </w:t>
      </w:r>
      <w:r w:rsidR="000228E1" w:rsidRPr="005076A5">
        <w:rPr>
          <w:sz w:val="22"/>
          <w:szCs w:val="22"/>
        </w:rPr>
        <w:t xml:space="preserve">in </w:t>
      </w:r>
      <w:r w:rsidR="00164331">
        <w:rPr>
          <w:sz w:val="22"/>
          <w:szCs w:val="22"/>
        </w:rPr>
        <w:t xml:space="preserve">the </w:t>
      </w:r>
      <w:r w:rsidR="00CE6623">
        <w:rPr>
          <w:sz w:val="22"/>
          <w:szCs w:val="22"/>
        </w:rPr>
        <w:t>Town</w:t>
      </w:r>
      <w:r w:rsidR="000228E1" w:rsidRPr="005076A5">
        <w:rPr>
          <w:sz w:val="22"/>
          <w:szCs w:val="22"/>
        </w:rPr>
        <w:t xml:space="preserve">, </w:t>
      </w:r>
      <w:r w:rsidRPr="005076A5">
        <w:rPr>
          <w:sz w:val="22"/>
          <w:szCs w:val="22"/>
        </w:rPr>
        <w:t xml:space="preserve">as is more particularly described on </w:t>
      </w:r>
      <w:r w:rsidR="005759E6" w:rsidRPr="00C67E50">
        <w:rPr>
          <w:sz w:val="22"/>
        </w:rPr>
        <w:t xml:space="preserve">Exhibit </w:t>
      </w:r>
      <w:r w:rsidR="00E57DCA">
        <w:rPr>
          <w:sz w:val="22"/>
          <w:szCs w:val="22"/>
        </w:rPr>
        <w:t>“</w:t>
      </w:r>
      <w:r w:rsidR="005759E6" w:rsidRPr="00C67E50">
        <w:rPr>
          <w:sz w:val="22"/>
        </w:rPr>
        <w:t>A</w:t>
      </w:r>
      <w:r w:rsidR="00E57DCA">
        <w:rPr>
          <w:sz w:val="22"/>
          <w:szCs w:val="22"/>
        </w:rPr>
        <w:t>”</w:t>
      </w:r>
      <w:r w:rsidRPr="005076A5">
        <w:rPr>
          <w:sz w:val="22"/>
          <w:szCs w:val="22"/>
        </w:rPr>
        <w:t xml:space="preserve">, attached </w:t>
      </w:r>
      <w:proofErr w:type="gramStart"/>
      <w:r w:rsidRPr="005076A5">
        <w:rPr>
          <w:sz w:val="22"/>
          <w:szCs w:val="22"/>
        </w:rPr>
        <w:t>hereto</w:t>
      </w:r>
      <w:proofErr w:type="gramEnd"/>
      <w:r w:rsidRPr="005076A5">
        <w:rPr>
          <w:sz w:val="22"/>
          <w:szCs w:val="22"/>
        </w:rPr>
        <w:t xml:space="preserve"> and incorporated herein by reference (the “</w:t>
      </w:r>
      <w:r w:rsidRPr="00164331">
        <w:rPr>
          <w:b/>
          <w:iCs/>
          <w:sz w:val="22"/>
          <w:szCs w:val="22"/>
        </w:rPr>
        <w:t>Property</w:t>
      </w:r>
      <w:r w:rsidRPr="005076A5">
        <w:rPr>
          <w:sz w:val="22"/>
          <w:szCs w:val="22"/>
        </w:rPr>
        <w:t>”).</w:t>
      </w:r>
    </w:p>
    <w:p w14:paraId="39954F07" w14:textId="1CC52CEA" w:rsidR="000228E1" w:rsidRPr="00D76DBD" w:rsidRDefault="00C56516" w:rsidP="00E72605">
      <w:pPr>
        <w:widowControl/>
        <w:numPr>
          <w:ilvl w:val="0"/>
          <w:numId w:val="11"/>
        </w:numPr>
        <w:spacing w:after="240"/>
        <w:ind w:left="0" w:firstLine="706"/>
        <w:jc w:val="both"/>
        <w:rPr>
          <w:sz w:val="22"/>
          <w:szCs w:val="22"/>
        </w:rPr>
      </w:pPr>
      <w:r w:rsidRPr="00D76DBD">
        <w:rPr>
          <w:sz w:val="22"/>
          <w:szCs w:val="22"/>
        </w:rPr>
        <w:t xml:space="preserve">The Property </w:t>
      </w:r>
      <w:r w:rsidR="00164331">
        <w:rPr>
          <w:sz w:val="22"/>
          <w:szCs w:val="22"/>
        </w:rPr>
        <w:t xml:space="preserve">was annexed into the Town pursuant to that certain </w:t>
      </w:r>
      <w:r w:rsidR="00164331">
        <w:rPr>
          <w:i/>
          <w:iCs/>
          <w:sz w:val="22"/>
          <w:szCs w:val="22"/>
        </w:rPr>
        <w:t xml:space="preserve">Annexation Agreement for Property Located at Huntsville Town, Weber County, </w:t>
      </w:r>
      <w:r w:rsidR="00164331" w:rsidRPr="00164331">
        <w:rPr>
          <w:i/>
          <w:iCs/>
          <w:sz w:val="22"/>
          <w:szCs w:val="22"/>
        </w:rPr>
        <w:t>Utah</w:t>
      </w:r>
      <w:r w:rsidR="00F60AA2">
        <w:rPr>
          <w:sz w:val="22"/>
          <w:szCs w:val="22"/>
        </w:rPr>
        <w:t xml:space="preserve">, dated effective August 5, 2021, and recorded in the office of the Weber County Recorder on October 22, </w:t>
      </w:r>
      <w:proofErr w:type="gramStart"/>
      <w:r w:rsidR="00F60AA2">
        <w:rPr>
          <w:sz w:val="22"/>
          <w:szCs w:val="22"/>
        </w:rPr>
        <w:t>2021</w:t>
      </w:r>
      <w:proofErr w:type="gramEnd"/>
      <w:r w:rsidR="00F60AA2">
        <w:rPr>
          <w:sz w:val="22"/>
          <w:szCs w:val="22"/>
        </w:rPr>
        <w:t xml:space="preserve"> as Entry Number 3192269 </w:t>
      </w:r>
      <w:r w:rsidR="00164331">
        <w:rPr>
          <w:sz w:val="22"/>
          <w:szCs w:val="22"/>
        </w:rPr>
        <w:t>(the “</w:t>
      </w:r>
      <w:r w:rsidR="00164331">
        <w:rPr>
          <w:b/>
          <w:bCs/>
          <w:sz w:val="22"/>
          <w:szCs w:val="22"/>
        </w:rPr>
        <w:t xml:space="preserve">Annexation </w:t>
      </w:r>
      <w:r w:rsidR="00164331" w:rsidRPr="00164331">
        <w:rPr>
          <w:b/>
          <w:bCs/>
          <w:sz w:val="22"/>
          <w:szCs w:val="22"/>
        </w:rPr>
        <w:t>Agreement</w:t>
      </w:r>
      <w:r w:rsidR="00164331">
        <w:rPr>
          <w:sz w:val="22"/>
          <w:szCs w:val="22"/>
        </w:rPr>
        <w:t xml:space="preserve">”) and </w:t>
      </w:r>
      <w:r w:rsidR="00D76DBD" w:rsidRPr="00164331">
        <w:rPr>
          <w:sz w:val="22"/>
          <w:szCs w:val="22"/>
        </w:rPr>
        <w:t>is</w:t>
      </w:r>
      <w:r w:rsidR="00D76DBD">
        <w:rPr>
          <w:sz w:val="22"/>
          <w:szCs w:val="22"/>
        </w:rPr>
        <w:t xml:space="preserve"> currently zoned Agricultural Zone A-3</w:t>
      </w:r>
      <w:r w:rsidRPr="00D76DBD">
        <w:rPr>
          <w:sz w:val="22"/>
          <w:szCs w:val="22"/>
        </w:rPr>
        <w:t xml:space="preserve"> </w:t>
      </w:r>
      <w:r w:rsidR="00465958">
        <w:rPr>
          <w:sz w:val="22"/>
          <w:szCs w:val="22"/>
        </w:rPr>
        <w:t>(the “</w:t>
      </w:r>
      <w:r w:rsidR="00465958" w:rsidRPr="00164331">
        <w:rPr>
          <w:b/>
          <w:bCs/>
          <w:sz w:val="22"/>
          <w:szCs w:val="22"/>
        </w:rPr>
        <w:t>A-3 Zone</w:t>
      </w:r>
      <w:r w:rsidR="00465958">
        <w:rPr>
          <w:sz w:val="22"/>
          <w:szCs w:val="22"/>
        </w:rPr>
        <w:t xml:space="preserve">”) </w:t>
      </w:r>
      <w:r w:rsidRPr="00465958">
        <w:rPr>
          <w:sz w:val="22"/>
          <w:szCs w:val="22"/>
        </w:rPr>
        <w:t>under</w:t>
      </w:r>
      <w:r w:rsidRPr="00D76DBD">
        <w:rPr>
          <w:sz w:val="22"/>
          <w:szCs w:val="22"/>
        </w:rPr>
        <w:t xml:space="preserve"> the </w:t>
      </w:r>
      <w:r w:rsidR="00CE6623" w:rsidRPr="00D76DBD">
        <w:rPr>
          <w:sz w:val="22"/>
          <w:szCs w:val="22"/>
        </w:rPr>
        <w:t>Town</w:t>
      </w:r>
      <w:r w:rsidR="00492063" w:rsidRPr="00D76DBD">
        <w:rPr>
          <w:sz w:val="22"/>
          <w:szCs w:val="22"/>
        </w:rPr>
        <w:t>’s</w:t>
      </w:r>
      <w:r w:rsidRPr="00D76DBD">
        <w:rPr>
          <w:sz w:val="22"/>
          <w:szCs w:val="22"/>
        </w:rPr>
        <w:t xml:space="preserve"> existing zoning ordinances.  </w:t>
      </w:r>
      <w:r w:rsidR="000228E1" w:rsidRPr="00D76DBD">
        <w:rPr>
          <w:sz w:val="22"/>
          <w:szCs w:val="22"/>
        </w:rPr>
        <w:t xml:space="preserve">Developer desires to develop upon the Property </w:t>
      </w:r>
      <w:r w:rsidR="00B04AAC">
        <w:rPr>
          <w:sz w:val="22"/>
          <w:szCs w:val="22"/>
        </w:rPr>
        <w:t xml:space="preserve">a maximum of </w:t>
      </w:r>
      <w:r w:rsidR="00BF34D9" w:rsidRPr="00D76DBD">
        <w:rPr>
          <w:sz w:val="22"/>
          <w:szCs w:val="22"/>
        </w:rPr>
        <w:t>twenty (</w:t>
      </w:r>
      <w:r w:rsidR="003F0B15">
        <w:rPr>
          <w:sz w:val="22"/>
          <w:szCs w:val="22"/>
        </w:rPr>
        <w:t>20</w:t>
      </w:r>
      <w:r w:rsidR="00BF34D9" w:rsidRPr="00D76DBD">
        <w:rPr>
          <w:sz w:val="22"/>
          <w:szCs w:val="22"/>
        </w:rPr>
        <w:t>)</w:t>
      </w:r>
      <w:r w:rsidR="00D76DBD">
        <w:rPr>
          <w:sz w:val="22"/>
          <w:szCs w:val="22"/>
        </w:rPr>
        <w:t xml:space="preserve"> three-acre minimum</w:t>
      </w:r>
      <w:r w:rsidR="00BF34D9" w:rsidRPr="00D76DBD">
        <w:rPr>
          <w:sz w:val="22"/>
          <w:szCs w:val="22"/>
        </w:rPr>
        <w:t xml:space="preserve"> single-family lots</w:t>
      </w:r>
      <w:r w:rsidR="000228E1" w:rsidRPr="00D76DBD">
        <w:rPr>
          <w:sz w:val="22"/>
          <w:szCs w:val="22"/>
        </w:rPr>
        <w:t xml:space="preserve"> </w:t>
      </w:r>
      <w:r w:rsidR="005B3DA1" w:rsidRPr="00D76DBD">
        <w:rPr>
          <w:sz w:val="22"/>
          <w:szCs w:val="22"/>
        </w:rPr>
        <w:t>(“</w:t>
      </w:r>
      <w:r w:rsidR="005B3DA1" w:rsidRPr="00164331">
        <w:rPr>
          <w:b/>
          <w:iCs/>
          <w:sz w:val="22"/>
          <w:szCs w:val="22"/>
        </w:rPr>
        <w:t>Project</w:t>
      </w:r>
      <w:r w:rsidR="005B3DA1" w:rsidRPr="00D76DBD">
        <w:rPr>
          <w:sz w:val="22"/>
          <w:szCs w:val="22"/>
        </w:rPr>
        <w:t>”)</w:t>
      </w:r>
      <w:r w:rsidR="00D76DBD">
        <w:rPr>
          <w:sz w:val="22"/>
          <w:szCs w:val="22"/>
        </w:rPr>
        <w:t xml:space="preserve"> consistent with the Agricultural Zone A-3 zoning ordinance</w:t>
      </w:r>
      <w:r w:rsidR="00FD29F3">
        <w:rPr>
          <w:sz w:val="22"/>
          <w:szCs w:val="22"/>
        </w:rPr>
        <w:t xml:space="preserve"> and the Annexation Agreement</w:t>
      </w:r>
      <w:r w:rsidR="005B3DA1" w:rsidRPr="00D76DBD">
        <w:rPr>
          <w:sz w:val="22"/>
          <w:szCs w:val="22"/>
        </w:rPr>
        <w:t xml:space="preserve">.  </w:t>
      </w:r>
    </w:p>
    <w:p w14:paraId="162E87C4" w14:textId="2AD7CC84" w:rsidR="00BC73AF" w:rsidRPr="005076A5" w:rsidRDefault="00BC73AF" w:rsidP="00E72605">
      <w:pPr>
        <w:widowControl/>
        <w:numPr>
          <w:ilvl w:val="0"/>
          <w:numId w:val="11"/>
        </w:numPr>
        <w:spacing w:after="240"/>
        <w:ind w:left="0" w:firstLine="706"/>
        <w:jc w:val="both"/>
        <w:rPr>
          <w:sz w:val="22"/>
          <w:szCs w:val="22"/>
        </w:rPr>
      </w:pPr>
      <w:r w:rsidRPr="005076A5">
        <w:rPr>
          <w:sz w:val="22"/>
          <w:szCs w:val="22"/>
        </w:rPr>
        <w:t xml:space="preserve">Developer </w:t>
      </w:r>
      <w:r w:rsidR="000F429A" w:rsidRPr="005076A5">
        <w:rPr>
          <w:sz w:val="22"/>
          <w:szCs w:val="22"/>
        </w:rPr>
        <w:t xml:space="preserve">or </w:t>
      </w:r>
      <w:r w:rsidR="00FE5724">
        <w:rPr>
          <w:sz w:val="22"/>
          <w:szCs w:val="22"/>
        </w:rPr>
        <w:t xml:space="preserve">its </w:t>
      </w:r>
      <w:r w:rsidR="000F429A" w:rsidRPr="005076A5">
        <w:rPr>
          <w:sz w:val="22"/>
          <w:szCs w:val="22"/>
        </w:rPr>
        <w:t xml:space="preserve">assignee </w:t>
      </w:r>
      <w:r w:rsidR="007C1EB3" w:rsidRPr="005076A5">
        <w:rPr>
          <w:sz w:val="22"/>
          <w:szCs w:val="22"/>
        </w:rPr>
        <w:t>shall</w:t>
      </w:r>
      <w:r w:rsidR="000F429A" w:rsidRPr="005076A5">
        <w:rPr>
          <w:sz w:val="22"/>
          <w:szCs w:val="22"/>
        </w:rPr>
        <w:t xml:space="preserve"> </w:t>
      </w:r>
      <w:r w:rsidRPr="005076A5">
        <w:rPr>
          <w:sz w:val="22"/>
          <w:szCs w:val="22"/>
        </w:rPr>
        <w:t>design</w:t>
      </w:r>
      <w:r w:rsidR="007C1EB3" w:rsidRPr="005076A5">
        <w:rPr>
          <w:sz w:val="22"/>
          <w:szCs w:val="22"/>
        </w:rPr>
        <w:t>, develop,</w:t>
      </w:r>
      <w:r w:rsidRPr="005076A5">
        <w:rPr>
          <w:sz w:val="22"/>
          <w:szCs w:val="22"/>
        </w:rPr>
        <w:t xml:space="preserve"> and construct </w:t>
      </w:r>
      <w:r w:rsidR="007C1EB3" w:rsidRPr="005076A5">
        <w:rPr>
          <w:sz w:val="22"/>
          <w:szCs w:val="22"/>
        </w:rPr>
        <w:t xml:space="preserve">common improvements </w:t>
      </w:r>
      <w:r w:rsidR="00465958">
        <w:rPr>
          <w:sz w:val="22"/>
          <w:szCs w:val="22"/>
        </w:rPr>
        <w:t>within</w:t>
      </w:r>
      <w:r w:rsidR="007C1EB3" w:rsidRPr="005076A5">
        <w:rPr>
          <w:sz w:val="22"/>
          <w:szCs w:val="22"/>
        </w:rPr>
        <w:t xml:space="preserve"> </w:t>
      </w:r>
      <w:r w:rsidRPr="005076A5">
        <w:rPr>
          <w:sz w:val="22"/>
          <w:szCs w:val="22"/>
        </w:rPr>
        <w:t xml:space="preserve">the Project in </w:t>
      </w:r>
      <w:r w:rsidR="007C1EB3" w:rsidRPr="005076A5">
        <w:rPr>
          <w:sz w:val="22"/>
          <w:szCs w:val="22"/>
        </w:rPr>
        <w:t xml:space="preserve">accordance with </w:t>
      </w:r>
      <w:r w:rsidR="00FE5724">
        <w:rPr>
          <w:sz w:val="22"/>
          <w:szCs w:val="22"/>
        </w:rPr>
        <w:t xml:space="preserve">(i) </w:t>
      </w:r>
      <w:r w:rsidR="007C1EB3" w:rsidRPr="005076A5">
        <w:rPr>
          <w:sz w:val="22"/>
          <w:szCs w:val="22"/>
        </w:rPr>
        <w:t xml:space="preserve">applicable laws, rules, ordinance, and regulations, including the </w:t>
      </w:r>
      <w:r w:rsidR="00CE6623">
        <w:rPr>
          <w:sz w:val="22"/>
          <w:szCs w:val="22"/>
        </w:rPr>
        <w:t>Town’s</w:t>
      </w:r>
      <w:r w:rsidR="007C1EB3" w:rsidRPr="005076A5">
        <w:rPr>
          <w:sz w:val="22"/>
          <w:szCs w:val="22"/>
        </w:rPr>
        <w:t xml:space="preserve"> zoning ordinance in effect </w:t>
      </w:r>
      <w:r w:rsidR="005B3DA1" w:rsidRPr="005076A5">
        <w:rPr>
          <w:sz w:val="22"/>
          <w:szCs w:val="22"/>
        </w:rPr>
        <w:t xml:space="preserve">on the date on which </w:t>
      </w:r>
      <w:r w:rsidR="00FE5724">
        <w:rPr>
          <w:sz w:val="22"/>
          <w:szCs w:val="22"/>
        </w:rPr>
        <w:t xml:space="preserve">this </w:t>
      </w:r>
      <w:r w:rsidR="006E343D">
        <w:rPr>
          <w:sz w:val="22"/>
          <w:szCs w:val="22"/>
        </w:rPr>
        <w:t>Agre</w:t>
      </w:r>
      <w:r w:rsidR="004E23FF">
        <w:rPr>
          <w:sz w:val="22"/>
          <w:szCs w:val="22"/>
        </w:rPr>
        <w:t>e</w:t>
      </w:r>
      <w:r w:rsidR="006E343D">
        <w:rPr>
          <w:sz w:val="22"/>
          <w:szCs w:val="22"/>
        </w:rPr>
        <w:t>ment</w:t>
      </w:r>
      <w:r w:rsidR="006E343D" w:rsidRPr="005076A5">
        <w:rPr>
          <w:sz w:val="22"/>
          <w:szCs w:val="22"/>
        </w:rPr>
        <w:t xml:space="preserve"> </w:t>
      </w:r>
      <w:r w:rsidR="00C56516">
        <w:rPr>
          <w:sz w:val="22"/>
          <w:szCs w:val="22"/>
        </w:rPr>
        <w:t>is approved</w:t>
      </w:r>
      <w:r w:rsidR="00FE5724">
        <w:rPr>
          <w:sz w:val="22"/>
          <w:szCs w:val="22"/>
        </w:rPr>
        <w:t xml:space="preserve"> by the Huntsville Town Council, and (ii) the terms and provisions of the Annexation Agreement</w:t>
      </w:r>
      <w:r w:rsidR="00C56516">
        <w:rPr>
          <w:sz w:val="22"/>
          <w:szCs w:val="22"/>
        </w:rPr>
        <w:t>.</w:t>
      </w:r>
    </w:p>
    <w:p w14:paraId="5FD3C3B1" w14:textId="4366590B" w:rsidR="00BC73AF" w:rsidRPr="005076A5" w:rsidRDefault="00BC73AF" w:rsidP="00E72605">
      <w:pPr>
        <w:widowControl/>
        <w:numPr>
          <w:ilvl w:val="0"/>
          <w:numId w:val="11"/>
        </w:numPr>
        <w:spacing w:after="240"/>
        <w:ind w:left="0" w:firstLine="706"/>
        <w:jc w:val="both"/>
        <w:rPr>
          <w:sz w:val="22"/>
          <w:szCs w:val="22"/>
        </w:rPr>
      </w:pPr>
      <w:r w:rsidRPr="005076A5">
        <w:rPr>
          <w:sz w:val="22"/>
          <w:szCs w:val="22"/>
        </w:rPr>
        <w:t xml:space="preserve">The </w:t>
      </w:r>
      <w:r w:rsidR="00CE6623">
        <w:rPr>
          <w:sz w:val="22"/>
          <w:szCs w:val="22"/>
        </w:rPr>
        <w:t>Town</w:t>
      </w:r>
      <w:r w:rsidR="000228E1" w:rsidRPr="005076A5">
        <w:rPr>
          <w:sz w:val="22"/>
          <w:szCs w:val="22"/>
        </w:rPr>
        <w:t xml:space="preserve"> </w:t>
      </w:r>
      <w:r w:rsidRPr="005076A5">
        <w:rPr>
          <w:sz w:val="22"/>
          <w:szCs w:val="22"/>
        </w:rPr>
        <w:t>has the authority to enter into this Agreement pursuant to Utah Code</w:t>
      </w:r>
      <w:r w:rsidR="00FF283D">
        <w:rPr>
          <w:sz w:val="22"/>
          <w:szCs w:val="22"/>
        </w:rPr>
        <w:t xml:space="preserve"> Ann. (“</w:t>
      </w:r>
      <w:r w:rsidR="00FF283D" w:rsidRPr="00FE5724">
        <w:rPr>
          <w:b/>
          <w:bCs/>
          <w:sz w:val="22"/>
          <w:szCs w:val="22"/>
        </w:rPr>
        <w:t>Utah Code</w:t>
      </w:r>
      <w:r w:rsidR="00FF283D">
        <w:rPr>
          <w:sz w:val="22"/>
          <w:szCs w:val="22"/>
        </w:rPr>
        <w:t>”)</w:t>
      </w:r>
      <w:r w:rsidRPr="005076A5">
        <w:rPr>
          <w:sz w:val="22"/>
          <w:szCs w:val="22"/>
        </w:rPr>
        <w:t xml:space="preserve"> Section </w:t>
      </w:r>
      <w:r w:rsidR="00CE6623">
        <w:rPr>
          <w:sz w:val="22"/>
          <w:szCs w:val="22"/>
        </w:rPr>
        <w:t>10-9a-102(2)</w:t>
      </w:r>
      <w:r w:rsidRPr="005076A5">
        <w:rPr>
          <w:sz w:val="22"/>
          <w:szCs w:val="22"/>
        </w:rPr>
        <w:t xml:space="preserve"> and relevant </w:t>
      </w:r>
      <w:r w:rsidR="007C1EB3" w:rsidRPr="005076A5">
        <w:rPr>
          <w:sz w:val="22"/>
          <w:szCs w:val="22"/>
        </w:rPr>
        <w:t xml:space="preserve">provisions of the </w:t>
      </w:r>
      <w:r w:rsidR="004E23FF">
        <w:rPr>
          <w:sz w:val="22"/>
          <w:szCs w:val="22"/>
        </w:rPr>
        <w:t>z</w:t>
      </w:r>
      <w:r w:rsidR="007C1EB3" w:rsidRPr="005076A5">
        <w:rPr>
          <w:sz w:val="22"/>
          <w:szCs w:val="22"/>
        </w:rPr>
        <w:t xml:space="preserve">oning </w:t>
      </w:r>
      <w:r w:rsidR="004E23FF">
        <w:rPr>
          <w:sz w:val="22"/>
          <w:szCs w:val="22"/>
        </w:rPr>
        <w:t>o</w:t>
      </w:r>
      <w:r w:rsidR="007C1EB3" w:rsidRPr="005076A5">
        <w:rPr>
          <w:sz w:val="22"/>
          <w:szCs w:val="22"/>
        </w:rPr>
        <w:t>rdinance</w:t>
      </w:r>
      <w:r w:rsidRPr="005076A5">
        <w:rPr>
          <w:sz w:val="22"/>
          <w:szCs w:val="22"/>
        </w:rPr>
        <w:t xml:space="preserve">, and </w:t>
      </w:r>
      <w:r w:rsidR="007C1EB3" w:rsidRPr="005076A5">
        <w:rPr>
          <w:sz w:val="22"/>
          <w:szCs w:val="22"/>
        </w:rPr>
        <w:t xml:space="preserve">the </w:t>
      </w:r>
      <w:r w:rsidR="00CE6623">
        <w:rPr>
          <w:sz w:val="22"/>
          <w:szCs w:val="22"/>
        </w:rPr>
        <w:t>Town</w:t>
      </w:r>
      <w:r w:rsidR="007C1EB3" w:rsidRPr="005076A5">
        <w:rPr>
          <w:sz w:val="22"/>
          <w:szCs w:val="22"/>
        </w:rPr>
        <w:t xml:space="preserve"> </w:t>
      </w:r>
      <w:r w:rsidRPr="005076A5">
        <w:rPr>
          <w:sz w:val="22"/>
          <w:szCs w:val="22"/>
        </w:rPr>
        <w:t xml:space="preserve">desires to enter into this Agreement with the Developer for the purpose of </w:t>
      </w:r>
      <w:r w:rsidR="007C1EB3" w:rsidRPr="005076A5">
        <w:rPr>
          <w:sz w:val="22"/>
          <w:szCs w:val="22"/>
        </w:rPr>
        <w:t>establishing specific rights and obligations</w:t>
      </w:r>
      <w:r w:rsidR="00465958">
        <w:rPr>
          <w:sz w:val="22"/>
          <w:szCs w:val="22"/>
        </w:rPr>
        <w:t>, in addition to those already vested in the Property</w:t>
      </w:r>
      <w:r w:rsidR="003D3859">
        <w:rPr>
          <w:sz w:val="22"/>
          <w:szCs w:val="22"/>
        </w:rPr>
        <w:t xml:space="preserve"> through the </w:t>
      </w:r>
      <w:r w:rsidR="00FD29F3">
        <w:rPr>
          <w:sz w:val="22"/>
          <w:szCs w:val="22"/>
        </w:rPr>
        <w:t>Agricultural Zone A</w:t>
      </w:r>
      <w:r w:rsidR="00FD29F3">
        <w:rPr>
          <w:sz w:val="22"/>
          <w:szCs w:val="22"/>
        </w:rPr>
        <w:noBreakHyphen/>
        <w:t xml:space="preserve">3 zoning ordinance, </w:t>
      </w:r>
      <w:r w:rsidR="003D3859">
        <w:rPr>
          <w:sz w:val="22"/>
          <w:szCs w:val="22"/>
        </w:rPr>
        <w:t>Annexation Agreement</w:t>
      </w:r>
      <w:r w:rsidR="00FD29F3">
        <w:rPr>
          <w:sz w:val="22"/>
          <w:szCs w:val="22"/>
        </w:rPr>
        <w:t>,</w:t>
      </w:r>
      <w:r w:rsidR="003D3859">
        <w:rPr>
          <w:sz w:val="22"/>
          <w:szCs w:val="22"/>
        </w:rPr>
        <w:t xml:space="preserve"> or otherwise</w:t>
      </w:r>
      <w:r w:rsidR="00465958">
        <w:rPr>
          <w:sz w:val="22"/>
          <w:szCs w:val="22"/>
        </w:rPr>
        <w:t>,</w:t>
      </w:r>
      <w:r w:rsidR="007C1EB3" w:rsidRPr="005076A5">
        <w:rPr>
          <w:sz w:val="22"/>
          <w:szCs w:val="22"/>
        </w:rPr>
        <w:t xml:space="preserve"> of the </w:t>
      </w:r>
      <w:r w:rsidR="00CE6623">
        <w:rPr>
          <w:sz w:val="22"/>
          <w:szCs w:val="22"/>
        </w:rPr>
        <w:t>Town</w:t>
      </w:r>
      <w:r w:rsidR="007C1EB3" w:rsidRPr="005076A5">
        <w:rPr>
          <w:sz w:val="22"/>
          <w:szCs w:val="22"/>
        </w:rPr>
        <w:t xml:space="preserve"> and the Developer with respect to </w:t>
      </w:r>
      <w:r w:rsidRPr="005076A5">
        <w:rPr>
          <w:sz w:val="22"/>
          <w:szCs w:val="22"/>
        </w:rPr>
        <w:t xml:space="preserve">the </w:t>
      </w:r>
      <w:r w:rsidR="00894839">
        <w:rPr>
          <w:sz w:val="22"/>
          <w:szCs w:val="22"/>
        </w:rPr>
        <w:t>Project</w:t>
      </w:r>
      <w:r w:rsidRPr="005076A5">
        <w:rPr>
          <w:sz w:val="22"/>
          <w:szCs w:val="22"/>
        </w:rPr>
        <w:t xml:space="preserve"> in accordance with the terms and conditions of this Agreement.</w:t>
      </w:r>
    </w:p>
    <w:p w14:paraId="35FDE7B4" w14:textId="34073ED6" w:rsidR="00BC73AF" w:rsidRPr="005076A5" w:rsidRDefault="00BC73AF" w:rsidP="00E72605">
      <w:pPr>
        <w:widowControl/>
        <w:numPr>
          <w:ilvl w:val="0"/>
          <w:numId w:val="11"/>
        </w:numPr>
        <w:spacing w:after="240"/>
        <w:ind w:left="0" w:firstLine="706"/>
        <w:jc w:val="both"/>
        <w:rPr>
          <w:sz w:val="22"/>
          <w:szCs w:val="22"/>
        </w:rPr>
      </w:pPr>
      <w:r w:rsidRPr="005076A5">
        <w:rPr>
          <w:sz w:val="22"/>
          <w:szCs w:val="22"/>
        </w:rPr>
        <w:t>The Parties intend to be bound by the terms of this Agreement</w:t>
      </w:r>
      <w:r w:rsidR="00FD7B4E">
        <w:rPr>
          <w:sz w:val="22"/>
          <w:szCs w:val="22"/>
        </w:rPr>
        <w:t xml:space="preserve"> as set forth in Utah Code §10-9a-____</w:t>
      </w:r>
      <w:r w:rsidRPr="005076A5">
        <w:rPr>
          <w:sz w:val="22"/>
          <w:szCs w:val="22"/>
        </w:rPr>
        <w:t xml:space="preserve"> </w:t>
      </w:r>
    </w:p>
    <w:p w14:paraId="09A35F15" w14:textId="608B137D" w:rsidR="00BC73AF" w:rsidRPr="005076A5" w:rsidRDefault="00BC73AF" w:rsidP="00BC73AF">
      <w:pPr>
        <w:spacing w:after="240"/>
        <w:jc w:val="center"/>
        <w:rPr>
          <w:sz w:val="22"/>
          <w:szCs w:val="22"/>
        </w:rPr>
      </w:pPr>
      <w:r w:rsidRPr="005076A5">
        <w:rPr>
          <w:b/>
          <w:bCs/>
          <w:sz w:val="22"/>
          <w:szCs w:val="22"/>
        </w:rPr>
        <w:t>AGREEMENT</w:t>
      </w:r>
    </w:p>
    <w:p w14:paraId="5B835968" w14:textId="77975F9F" w:rsidR="00BC73AF" w:rsidRPr="005076A5" w:rsidRDefault="00BC73AF" w:rsidP="00E72605">
      <w:pPr>
        <w:spacing w:after="240"/>
        <w:ind w:firstLine="706"/>
        <w:jc w:val="both"/>
        <w:rPr>
          <w:sz w:val="22"/>
          <w:szCs w:val="22"/>
        </w:rPr>
      </w:pPr>
      <w:r w:rsidRPr="005076A5">
        <w:rPr>
          <w:sz w:val="22"/>
          <w:szCs w:val="22"/>
        </w:rPr>
        <w:lastRenderedPageBreak/>
        <w:t xml:space="preserve">NOW, THEREFORE, in consideration of the mutual covenants contained herein, and other good and valuable consideration, the receipt and sufficiency of which is hereby acknowledged, the </w:t>
      </w:r>
      <w:r w:rsidR="00CE6623">
        <w:rPr>
          <w:sz w:val="22"/>
          <w:szCs w:val="22"/>
        </w:rPr>
        <w:t>Town</w:t>
      </w:r>
      <w:r w:rsidRPr="005076A5">
        <w:rPr>
          <w:sz w:val="22"/>
          <w:szCs w:val="22"/>
        </w:rPr>
        <w:t xml:space="preserve"> and the Developer hereby agree as follows:</w:t>
      </w:r>
    </w:p>
    <w:p w14:paraId="5909CE23" w14:textId="5EBE84BC" w:rsidR="00BC73AF" w:rsidRDefault="00BC73AF" w:rsidP="00E72605">
      <w:pPr>
        <w:widowControl/>
        <w:numPr>
          <w:ilvl w:val="0"/>
          <w:numId w:val="12"/>
        </w:numPr>
        <w:spacing w:after="240"/>
        <w:ind w:left="0" w:firstLine="742"/>
        <w:jc w:val="both"/>
        <w:rPr>
          <w:sz w:val="22"/>
          <w:szCs w:val="22"/>
        </w:rPr>
      </w:pPr>
      <w:r w:rsidRPr="00BA73AA">
        <w:rPr>
          <w:b/>
          <w:bCs/>
          <w:sz w:val="22"/>
          <w:szCs w:val="22"/>
          <w:u w:val="single" w:color="000000"/>
        </w:rPr>
        <w:t>Incorporation of Recitals</w:t>
      </w:r>
      <w:r w:rsidRPr="005076A5">
        <w:rPr>
          <w:sz w:val="22"/>
          <w:szCs w:val="22"/>
        </w:rPr>
        <w:t>.  The foregoing Recitals are hereby incorporated into this Agreement, as a substantive part hereof.</w:t>
      </w:r>
    </w:p>
    <w:p w14:paraId="4DF716C2" w14:textId="2E0EA60F" w:rsidR="001A3595" w:rsidRPr="005076A5" w:rsidRDefault="001A3595" w:rsidP="00E72605">
      <w:pPr>
        <w:widowControl/>
        <w:numPr>
          <w:ilvl w:val="0"/>
          <w:numId w:val="12"/>
        </w:numPr>
        <w:spacing w:after="240"/>
        <w:ind w:left="0" w:firstLine="742"/>
        <w:jc w:val="both"/>
        <w:rPr>
          <w:sz w:val="22"/>
          <w:szCs w:val="22"/>
        </w:rPr>
      </w:pPr>
      <w:r>
        <w:rPr>
          <w:b/>
          <w:bCs/>
          <w:sz w:val="22"/>
          <w:szCs w:val="22"/>
          <w:u w:val="single" w:color="000000"/>
        </w:rPr>
        <w:t>Purpose</w:t>
      </w:r>
      <w:r w:rsidRPr="00F466A6">
        <w:rPr>
          <w:sz w:val="22"/>
          <w:szCs w:val="22"/>
        </w:rPr>
        <w:t>.</w:t>
      </w:r>
      <w:r>
        <w:rPr>
          <w:b/>
          <w:bCs/>
          <w:sz w:val="22"/>
          <w:szCs w:val="22"/>
        </w:rPr>
        <w:t xml:space="preserve"> </w:t>
      </w:r>
      <w:r>
        <w:rPr>
          <w:sz w:val="22"/>
          <w:szCs w:val="22"/>
        </w:rPr>
        <w:t xml:space="preserve">The purpose of this Agreement is for the subdivision and development of land </w:t>
      </w:r>
      <w:r w:rsidR="00D606FF">
        <w:rPr>
          <w:sz w:val="22"/>
          <w:szCs w:val="22"/>
        </w:rPr>
        <w:t>as legally described in Exhibit “A” and referred to as the “</w:t>
      </w:r>
      <w:r w:rsidR="00D606FF" w:rsidRPr="00121F5A">
        <w:rPr>
          <w:b/>
          <w:bCs/>
          <w:sz w:val="22"/>
          <w:szCs w:val="22"/>
        </w:rPr>
        <w:t>Subdivision</w:t>
      </w:r>
      <w:r w:rsidR="00D606FF">
        <w:rPr>
          <w:sz w:val="22"/>
          <w:szCs w:val="22"/>
        </w:rPr>
        <w:t>” to be developed according to the terms of this Agreement.</w:t>
      </w:r>
    </w:p>
    <w:p w14:paraId="32C8A247" w14:textId="0E224F21" w:rsidR="00C561AE" w:rsidRPr="005076A5" w:rsidRDefault="00BC73AF" w:rsidP="00E72605">
      <w:pPr>
        <w:widowControl/>
        <w:numPr>
          <w:ilvl w:val="0"/>
          <w:numId w:val="12"/>
        </w:numPr>
        <w:spacing w:after="240"/>
        <w:ind w:left="0" w:firstLine="742"/>
        <w:jc w:val="both"/>
        <w:rPr>
          <w:sz w:val="22"/>
          <w:szCs w:val="22"/>
        </w:rPr>
      </w:pPr>
      <w:r w:rsidRPr="00BA73AA">
        <w:rPr>
          <w:b/>
          <w:bCs/>
          <w:sz w:val="22"/>
          <w:szCs w:val="22"/>
          <w:u w:val="single" w:color="000000"/>
        </w:rPr>
        <w:t>Zoning</w:t>
      </w:r>
      <w:r w:rsidRPr="005076A5">
        <w:rPr>
          <w:sz w:val="22"/>
          <w:szCs w:val="22"/>
          <w:u w:color="000000"/>
        </w:rPr>
        <w:t xml:space="preserve">.  </w:t>
      </w:r>
      <w:r w:rsidRPr="005076A5">
        <w:rPr>
          <w:sz w:val="22"/>
          <w:szCs w:val="22"/>
        </w:rPr>
        <w:t>The Property shall be developed in accordance with the requirements of</w:t>
      </w:r>
      <w:r w:rsidR="000228E1" w:rsidRPr="005076A5">
        <w:rPr>
          <w:sz w:val="22"/>
          <w:szCs w:val="22"/>
        </w:rPr>
        <w:t xml:space="preserve"> </w:t>
      </w:r>
      <w:r w:rsidR="000C145F">
        <w:rPr>
          <w:sz w:val="22"/>
          <w:szCs w:val="22"/>
        </w:rPr>
        <w:t xml:space="preserve">(i) the Annexation Agreement; (ii) the </w:t>
      </w:r>
      <w:r w:rsidR="00465958">
        <w:rPr>
          <w:sz w:val="22"/>
          <w:szCs w:val="22"/>
        </w:rPr>
        <w:t>A-3 Zone</w:t>
      </w:r>
      <w:r w:rsidR="00F870B4">
        <w:rPr>
          <w:sz w:val="22"/>
          <w:szCs w:val="22"/>
        </w:rPr>
        <w:t xml:space="preserve"> and </w:t>
      </w:r>
      <w:r w:rsidR="002F0C6D">
        <w:rPr>
          <w:sz w:val="22"/>
          <w:szCs w:val="22"/>
        </w:rPr>
        <w:t xml:space="preserve">the Town Code and </w:t>
      </w:r>
      <w:r w:rsidR="00F870B4">
        <w:rPr>
          <w:sz w:val="22"/>
          <w:szCs w:val="22"/>
        </w:rPr>
        <w:t>all other applicable land use regulations, standards, and specifications of the Town</w:t>
      </w:r>
      <w:r w:rsidR="00604845">
        <w:rPr>
          <w:sz w:val="22"/>
          <w:szCs w:val="22"/>
        </w:rPr>
        <w:t xml:space="preserve"> in effect as of the Effective Date of this Agreement</w:t>
      </w:r>
      <w:r w:rsidR="00F870B4">
        <w:rPr>
          <w:sz w:val="22"/>
          <w:szCs w:val="22"/>
        </w:rPr>
        <w:t xml:space="preserve"> (“</w:t>
      </w:r>
      <w:r w:rsidR="00F870B4" w:rsidRPr="00F466A6">
        <w:rPr>
          <w:b/>
          <w:bCs/>
          <w:sz w:val="22"/>
          <w:szCs w:val="22"/>
        </w:rPr>
        <w:t>Town Land Use Regulations</w:t>
      </w:r>
      <w:r w:rsidR="00604845">
        <w:rPr>
          <w:sz w:val="22"/>
          <w:szCs w:val="22"/>
        </w:rPr>
        <w:t>”)</w:t>
      </w:r>
      <w:r w:rsidR="00384B3D">
        <w:rPr>
          <w:sz w:val="22"/>
          <w:szCs w:val="22"/>
        </w:rPr>
        <w:t>;</w:t>
      </w:r>
      <w:r w:rsidR="00C7445A" w:rsidRPr="005076A5">
        <w:rPr>
          <w:sz w:val="22"/>
          <w:szCs w:val="22"/>
        </w:rPr>
        <w:t xml:space="preserve"> </w:t>
      </w:r>
      <w:r w:rsidR="00384B3D">
        <w:rPr>
          <w:sz w:val="22"/>
          <w:szCs w:val="22"/>
        </w:rPr>
        <w:t>and (i</w:t>
      </w:r>
      <w:r w:rsidR="0046236A">
        <w:rPr>
          <w:sz w:val="22"/>
          <w:szCs w:val="22"/>
        </w:rPr>
        <w:t>ii</w:t>
      </w:r>
      <w:r w:rsidR="00384B3D">
        <w:rPr>
          <w:sz w:val="22"/>
          <w:szCs w:val="22"/>
        </w:rPr>
        <w:t xml:space="preserve">) </w:t>
      </w:r>
      <w:r w:rsidR="00DC3438">
        <w:rPr>
          <w:sz w:val="22"/>
          <w:szCs w:val="22"/>
        </w:rPr>
        <w:t>this Agreement.</w:t>
      </w:r>
      <w:r w:rsidR="00B418AF" w:rsidRPr="005076A5">
        <w:rPr>
          <w:sz w:val="22"/>
          <w:szCs w:val="22"/>
        </w:rPr>
        <w:t xml:space="preserve"> </w:t>
      </w:r>
      <w:r w:rsidR="00C561AE" w:rsidRPr="005076A5">
        <w:rPr>
          <w:sz w:val="22"/>
          <w:szCs w:val="22"/>
        </w:rPr>
        <w:t xml:space="preserve">The </w:t>
      </w:r>
      <w:r w:rsidR="00DF44D4">
        <w:rPr>
          <w:sz w:val="22"/>
          <w:szCs w:val="22"/>
        </w:rPr>
        <w:t>P</w:t>
      </w:r>
      <w:r w:rsidR="00C561AE" w:rsidRPr="005076A5">
        <w:rPr>
          <w:sz w:val="22"/>
          <w:szCs w:val="22"/>
        </w:rPr>
        <w:t xml:space="preserve">arties understand and intend that this Agreement is a “development </w:t>
      </w:r>
      <w:r w:rsidR="00C561AE" w:rsidRPr="00472763">
        <w:rPr>
          <w:sz w:val="22"/>
          <w:szCs w:val="22"/>
        </w:rPr>
        <w:t xml:space="preserve">agreement” within the meaning of, and </w:t>
      </w:r>
      <w:proofErr w:type="gramStart"/>
      <w:r w:rsidR="00C561AE" w:rsidRPr="00472763">
        <w:rPr>
          <w:sz w:val="22"/>
          <w:szCs w:val="22"/>
        </w:rPr>
        <w:t>entered into</w:t>
      </w:r>
      <w:proofErr w:type="gramEnd"/>
      <w:r w:rsidR="00C561AE" w:rsidRPr="00472763">
        <w:rPr>
          <w:sz w:val="22"/>
          <w:szCs w:val="22"/>
        </w:rPr>
        <w:t xml:space="preserve"> pursuant to the terms of, Utah Code §</w:t>
      </w:r>
      <w:r w:rsidR="00CE6623" w:rsidRPr="00472763">
        <w:rPr>
          <w:sz w:val="22"/>
          <w:szCs w:val="22"/>
        </w:rPr>
        <w:t>10-9</w:t>
      </w:r>
      <w:r w:rsidR="00C561AE" w:rsidRPr="00472763">
        <w:rPr>
          <w:sz w:val="22"/>
          <w:szCs w:val="22"/>
        </w:rPr>
        <w:t>a-102(</w:t>
      </w:r>
      <w:r w:rsidR="00CE6623" w:rsidRPr="00472763">
        <w:rPr>
          <w:sz w:val="22"/>
          <w:szCs w:val="22"/>
        </w:rPr>
        <w:t>2</w:t>
      </w:r>
      <w:r w:rsidR="00C561AE" w:rsidRPr="00472763">
        <w:rPr>
          <w:sz w:val="22"/>
          <w:szCs w:val="22"/>
        </w:rPr>
        <w:t>)</w:t>
      </w:r>
      <w:r w:rsidR="00C561AE" w:rsidRPr="00472763">
        <w:rPr>
          <w:sz w:val="22"/>
          <w:szCs w:val="22"/>
          <w:u w:color="000000"/>
        </w:rPr>
        <w:t>.</w:t>
      </w:r>
      <w:r w:rsidR="00B365D3" w:rsidRPr="00472763">
        <w:rPr>
          <w:sz w:val="22"/>
          <w:szCs w:val="22"/>
          <w:u w:color="000000"/>
        </w:rPr>
        <w:t xml:space="preserve"> </w:t>
      </w:r>
      <w:r w:rsidR="00A2381C">
        <w:rPr>
          <w:sz w:val="22"/>
          <w:szCs w:val="22"/>
          <w:u w:color="000000"/>
        </w:rPr>
        <w:t>Notwithstanding</w:t>
      </w:r>
      <w:r w:rsidR="00B365D3" w:rsidRPr="00472763">
        <w:rPr>
          <w:sz w:val="22"/>
          <w:szCs w:val="22"/>
          <w:u w:color="000000"/>
        </w:rPr>
        <w:t xml:space="preserve"> this Agreement, </w:t>
      </w:r>
      <w:r w:rsidR="00F466A6" w:rsidRPr="00472763">
        <w:rPr>
          <w:sz w:val="22"/>
          <w:szCs w:val="22"/>
          <w:u w:color="000000"/>
        </w:rPr>
        <w:t>the Parties</w:t>
      </w:r>
      <w:r w:rsidR="00B365D3" w:rsidRPr="00472763">
        <w:rPr>
          <w:sz w:val="22"/>
          <w:szCs w:val="22"/>
          <w:u w:color="000000"/>
        </w:rPr>
        <w:t xml:space="preserve"> </w:t>
      </w:r>
      <w:r w:rsidR="007E16AE" w:rsidRPr="00472763">
        <w:rPr>
          <w:sz w:val="22"/>
          <w:szCs w:val="22"/>
          <w:u w:color="000000"/>
        </w:rPr>
        <w:t xml:space="preserve">remain </w:t>
      </w:r>
      <w:r w:rsidR="00B365D3" w:rsidRPr="00472763">
        <w:rPr>
          <w:sz w:val="22"/>
          <w:szCs w:val="22"/>
          <w:u w:color="000000"/>
        </w:rPr>
        <w:t xml:space="preserve">subject to the approval </w:t>
      </w:r>
      <w:r w:rsidR="007E16AE" w:rsidRPr="00472763">
        <w:rPr>
          <w:sz w:val="22"/>
          <w:szCs w:val="22"/>
          <w:u w:color="000000"/>
        </w:rPr>
        <w:t xml:space="preserve">and permit </w:t>
      </w:r>
      <w:r w:rsidR="00B365D3" w:rsidRPr="00472763">
        <w:rPr>
          <w:sz w:val="22"/>
          <w:szCs w:val="22"/>
          <w:u w:color="000000"/>
        </w:rPr>
        <w:t>process</w:t>
      </w:r>
      <w:r w:rsidR="007E16AE" w:rsidRPr="00472763">
        <w:rPr>
          <w:sz w:val="22"/>
          <w:szCs w:val="22"/>
          <w:u w:color="000000"/>
        </w:rPr>
        <w:t xml:space="preserve">, specifically related to </w:t>
      </w:r>
      <w:r w:rsidR="00B365D3" w:rsidRPr="00472763">
        <w:rPr>
          <w:sz w:val="22"/>
          <w:szCs w:val="22"/>
          <w:u w:color="000000"/>
        </w:rPr>
        <w:t>subdivisions and building permits</w:t>
      </w:r>
      <w:r w:rsidR="007E16AE" w:rsidRPr="00472763">
        <w:rPr>
          <w:sz w:val="22"/>
          <w:szCs w:val="22"/>
          <w:u w:color="000000"/>
        </w:rPr>
        <w:t xml:space="preserve"> as provided in the Town Land Use Regulation</w:t>
      </w:r>
      <w:r w:rsidR="004E5B7C">
        <w:rPr>
          <w:sz w:val="22"/>
          <w:szCs w:val="22"/>
          <w:u w:color="000000"/>
        </w:rPr>
        <w:t>, and any other applicable ordinances of the Town, and applicable state and federal law</w:t>
      </w:r>
      <w:r w:rsidR="00B365D3" w:rsidRPr="00472763">
        <w:rPr>
          <w:sz w:val="22"/>
          <w:szCs w:val="22"/>
          <w:u w:color="000000"/>
        </w:rPr>
        <w:t>.</w:t>
      </w:r>
    </w:p>
    <w:p w14:paraId="4326484F" w14:textId="446005E5" w:rsidR="00C16D8B" w:rsidRPr="005076A5" w:rsidRDefault="00BC73AF" w:rsidP="00E72605">
      <w:pPr>
        <w:widowControl/>
        <w:numPr>
          <w:ilvl w:val="0"/>
          <w:numId w:val="12"/>
        </w:numPr>
        <w:spacing w:after="240"/>
        <w:ind w:left="0" w:firstLine="720"/>
        <w:jc w:val="both"/>
        <w:rPr>
          <w:sz w:val="22"/>
          <w:szCs w:val="22"/>
          <w:u w:color="000000"/>
        </w:rPr>
      </w:pPr>
      <w:r w:rsidRPr="00BA73AA">
        <w:rPr>
          <w:b/>
          <w:bCs/>
          <w:sz w:val="22"/>
          <w:szCs w:val="22"/>
          <w:u w:val="single"/>
        </w:rPr>
        <w:t>Governing Standard</w:t>
      </w:r>
      <w:r w:rsidR="00CC0499" w:rsidRPr="00BA73AA">
        <w:rPr>
          <w:b/>
          <w:bCs/>
          <w:sz w:val="22"/>
          <w:szCs w:val="22"/>
          <w:u w:val="single"/>
        </w:rPr>
        <w:t>s and Guidelines</w:t>
      </w:r>
      <w:r w:rsidR="00CC0499">
        <w:rPr>
          <w:sz w:val="22"/>
          <w:szCs w:val="22"/>
        </w:rPr>
        <w:t xml:space="preserve">. </w:t>
      </w:r>
    </w:p>
    <w:p w14:paraId="36171F67" w14:textId="77777777" w:rsidR="00CC47C9" w:rsidRDefault="00C16D8B" w:rsidP="00CC47C9">
      <w:pPr>
        <w:widowControl/>
        <w:numPr>
          <w:ilvl w:val="1"/>
          <w:numId w:val="12"/>
        </w:numPr>
        <w:spacing w:after="240"/>
        <w:ind w:left="0" w:firstLine="1462"/>
        <w:jc w:val="both"/>
        <w:rPr>
          <w:sz w:val="22"/>
          <w:szCs w:val="22"/>
          <w:u w:color="000000"/>
        </w:rPr>
      </w:pPr>
      <w:r w:rsidRPr="00BA73AA">
        <w:rPr>
          <w:b/>
          <w:bCs/>
          <w:sz w:val="22"/>
          <w:szCs w:val="22"/>
          <w:u w:val="single"/>
        </w:rPr>
        <w:t>Generally</w:t>
      </w:r>
      <w:r w:rsidRPr="005076A5">
        <w:rPr>
          <w:sz w:val="22"/>
          <w:szCs w:val="22"/>
        </w:rPr>
        <w:t xml:space="preserve">.  </w:t>
      </w:r>
      <w:r w:rsidR="009614ED">
        <w:rPr>
          <w:sz w:val="22"/>
          <w:szCs w:val="22"/>
        </w:rPr>
        <w:t>Subject to any deviations or modifications herein, t</w:t>
      </w:r>
      <w:r w:rsidR="00BC73AF" w:rsidRPr="005076A5">
        <w:rPr>
          <w:sz w:val="22"/>
          <w:szCs w:val="22"/>
        </w:rPr>
        <w:t>he</w:t>
      </w:r>
      <w:r w:rsidR="007E16AE">
        <w:rPr>
          <w:sz w:val="22"/>
          <w:szCs w:val="22"/>
        </w:rPr>
        <w:t>:</w:t>
      </w:r>
      <w:r w:rsidR="00BC73AF" w:rsidRPr="005076A5">
        <w:rPr>
          <w:sz w:val="22"/>
          <w:szCs w:val="22"/>
        </w:rPr>
        <w:t xml:space="preserve"> </w:t>
      </w:r>
      <w:r w:rsidR="00076E06">
        <w:rPr>
          <w:sz w:val="22"/>
          <w:szCs w:val="22"/>
        </w:rPr>
        <w:t xml:space="preserve">(i) </w:t>
      </w:r>
      <w:r w:rsidR="00B75D6F">
        <w:rPr>
          <w:sz w:val="22"/>
          <w:szCs w:val="22"/>
        </w:rPr>
        <w:t xml:space="preserve">terms and provisions of the </w:t>
      </w:r>
      <w:r w:rsidR="00490858">
        <w:rPr>
          <w:sz w:val="22"/>
          <w:szCs w:val="22"/>
        </w:rPr>
        <w:t>Annexation Agreement;</w:t>
      </w:r>
      <w:r w:rsidR="00B75D6F">
        <w:rPr>
          <w:sz w:val="22"/>
          <w:szCs w:val="22"/>
        </w:rPr>
        <w:t xml:space="preserve"> and</w:t>
      </w:r>
      <w:r w:rsidR="00490858">
        <w:rPr>
          <w:sz w:val="22"/>
          <w:szCs w:val="22"/>
        </w:rPr>
        <w:t xml:space="preserve"> </w:t>
      </w:r>
      <w:r w:rsidR="00076E06">
        <w:rPr>
          <w:sz w:val="22"/>
          <w:szCs w:val="22"/>
        </w:rPr>
        <w:t xml:space="preserve">(ii) </w:t>
      </w:r>
      <w:r w:rsidR="00281972">
        <w:rPr>
          <w:sz w:val="22"/>
          <w:szCs w:val="22"/>
        </w:rPr>
        <w:t xml:space="preserve">the Town </w:t>
      </w:r>
      <w:r w:rsidR="00465958">
        <w:rPr>
          <w:sz w:val="22"/>
          <w:szCs w:val="22"/>
        </w:rPr>
        <w:t>A-3 Zone</w:t>
      </w:r>
      <w:r w:rsidR="00281972">
        <w:rPr>
          <w:sz w:val="22"/>
          <w:szCs w:val="22"/>
        </w:rPr>
        <w:t xml:space="preserve">, </w:t>
      </w:r>
      <w:r w:rsidR="00604845">
        <w:rPr>
          <w:sz w:val="22"/>
          <w:szCs w:val="22"/>
        </w:rPr>
        <w:t xml:space="preserve"> and </w:t>
      </w:r>
      <w:r w:rsidR="00281972">
        <w:rPr>
          <w:sz w:val="22"/>
          <w:szCs w:val="22"/>
        </w:rPr>
        <w:t xml:space="preserve">(iii) all other </w:t>
      </w:r>
      <w:r w:rsidR="00604845">
        <w:rPr>
          <w:sz w:val="22"/>
          <w:szCs w:val="22"/>
        </w:rPr>
        <w:t xml:space="preserve">Town </w:t>
      </w:r>
      <w:r w:rsidR="00281972">
        <w:rPr>
          <w:sz w:val="22"/>
          <w:szCs w:val="22"/>
        </w:rPr>
        <w:t>o</w:t>
      </w:r>
      <w:r w:rsidR="00B75D6F">
        <w:rPr>
          <w:sz w:val="22"/>
          <w:szCs w:val="22"/>
        </w:rPr>
        <w:t>rdinances</w:t>
      </w:r>
      <w:r w:rsidR="00281972">
        <w:rPr>
          <w:sz w:val="22"/>
          <w:szCs w:val="22"/>
        </w:rPr>
        <w:t xml:space="preserve"> and regulations</w:t>
      </w:r>
      <w:r w:rsidR="00B75D6F">
        <w:rPr>
          <w:sz w:val="22"/>
          <w:szCs w:val="22"/>
        </w:rPr>
        <w:t xml:space="preserve">, including without limitation its </w:t>
      </w:r>
      <w:r w:rsidR="00604845">
        <w:rPr>
          <w:sz w:val="22"/>
          <w:szCs w:val="22"/>
        </w:rPr>
        <w:t>Land Use Regulations</w:t>
      </w:r>
      <w:r w:rsidR="00B75D6F">
        <w:rPr>
          <w:sz w:val="22"/>
          <w:szCs w:val="22"/>
        </w:rPr>
        <w:t>,</w:t>
      </w:r>
      <w:r w:rsidR="00BC73AF" w:rsidRPr="005076A5">
        <w:rPr>
          <w:sz w:val="22"/>
          <w:szCs w:val="22"/>
        </w:rPr>
        <w:t xml:space="preserve"> </w:t>
      </w:r>
      <w:r w:rsidR="00D36644">
        <w:rPr>
          <w:sz w:val="22"/>
          <w:szCs w:val="22"/>
        </w:rPr>
        <w:t>(</w:t>
      </w:r>
      <w:r w:rsidR="00271976">
        <w:rPr>
          <w:sz w:val="22"/>
          <w:szCs w:val="22"/>
        </w:rPr>
        <w:t xml:space="preserve">collectively, the </w:t>
      </w:r>
      <w:r w:rsidR="00D36644">
        <w:rPr>
          <w:sz w:val="22"/>
          <w:szCs w:val="22"/>
        </w:rPr>
        <w:t>“</w:t>
      </w:r>
      <w:r w:rsidR="00D36644" w:rsidRPr="00427283">
        <w:rPr>
          <w:b/>
          <w:sz w:val="22"/>
        </w:rPr>
        <w:t>Governing Standards and Guidelines</w:t>
      </w:r>
      <w:r w:rsidR="00D36644">
        <w:t>”)</w:t>
      </w:r>
      <w:r w:rsidR="00BC73AF" w:rsidRPr="005076A5">
        <w:rPr>
          <w:sz w:val="22"/>
          <w:szCs w:val="22"/>
        </w:rPr>
        <w:t xml:space="preserve">. All Developer submittals must comply with </w:t>
      </w:r>
      <w:r w:rsidR="002F0C6D">
        <w:rPr>
          <w:sz w:val="22"/>
          <w:szCs w:val="22"/>
        </w:rPr>
        <w:t>the Governing Standards and Guidelines</w:t>
      </w:r>
      <w:r w:rsidR="00BC73AF" w:rsidRPr="005076A5">
        <w:rPr>
          <w:sz w:val="22"/>
          <w:szCs w:val="22"/>
        </w:rPr>
        <w:t xml:space="preserve">. </w:t>
      </w:r>
      <w:r w:rsidR="00246E36">
        <w:rPr>
          <w:sz w:val="22"/>
          <w:szCs w:val="22"/>
        </w:rPr>
        <w:t xml:space="preserve">Any standards not addressed in this </w:t>
      </w:r>
      <w:r w:rsidR="00303651">
        <w:rPr>
          <w:sz w:val="22"/>
          <w:szCs w:val="22"/>
        </w:rPr>
        <w:t>A</w:t>
      </w:r>
      <w:r w:rsidR="00246E36">
        <w:rPr>
          <w:sz w:val="22"/>
          <w:szCs w:val="22"/>
        </w:rPr>
        <w:t xml:space="preserve">greement shall follow </w:t>
      </w:r>
      <w:r w:rsidR="00810199">
        <w:rPr>
          <w:sz w:val="22"/>
          <w:szCs w:val="22"/>
        </w:rPr>
        <w:t>Governing Standards and Guidelines</w:t>
      </w:r>
      <w:r w:rsidR="00246E36">
        <w:rPr>
          <w:sz w:val="22"/>
          <w:szCs w:val="22"/>
        </w:rPr>
        <w:t>.</w:t>
      </w:r>
      <w:r w:rsidR="00BC73AF" w:rsidRPr="005076A5">
        <w:rPr>
          <w:sz w:val="22"/>
          <w:szCs w:val="22"/>
        </w:rPr>
        <w:t xml:space="preserve"> </w:t>
      </w:r>
    </w:p>
    <w:p w14:paraId="602FA803" w14:textId="33040007" w:rsidR="005C0A68" w:rsidRPr="00CC47C9" w:rsidRDefault="005C0A68" w:rsidP="00CC47C9">
      <w:pPr>
        <w:pStyle w:val="ListParagraph"/>
        <w:widowControl/>
        <w:numPr>
          <w:ilvl w:val="1"/>
          <w:numId w:val="12"/>
        </w:numPr>
        <w:spacing w:after="240"/>
        <w:ind w:left="0" w:firstLine="1462"/>
        <w:jc w:val="both"/>
        <w:rPr>
          <w:sz w:val="22"/>
          <w:szCs w:val="22"/>
          <w:u w:color="000000"/>
        </w:rPr>
      </w:pPr>
      <w:r w:rsidRPr="00CC47C9">
        <w:rPr>
          <w:b/>
          <w:bCs/>
          <w:sz w:val="22"/>
          <w:szCs w:val="22"/>
          <w:u w:val="single" w:color="000000"/>
        </w:rPr>
        <w:t>Density</w:t>
      </w:r>
      <w:r w:rsidRPr="00CC47C9">
        <w:rPr>
          <w:sz w:val="22"/>
          <w:szCs w:val="22"/>
          <w:u w:color="000000"/>
        </w:rPr>
        <w:t>.</w:t>
      </w:r>
      <w:r w:rsidR="00751EED" w:rsidRPr="00CC47C9">
        <w:rPr>
          <w:sz w:val="22"/>
          <w:szCs w:val="22"/>
          <w:u w:color="000000"/>
        </w:rPr>
        <w:t xml:space="preserve"> The overall density for the Project shall not exceed twenty (2</w:t>
      </w:r>
      <w:r w:rsidR="0065569F" w:rsidRPr="00CC47C9">
        <w:rPr>
          <w:sz w:val="22"/>
          <w:szCs w:val="22"/>
          <w:u w:color="000000"/>
        </w:rPr>
        <w:t>0</w:t>
      </w:r>
      <w:r w:rsidR="00751EED" w:rsidRPr="00CC47C9">
        <w:rPr>
          <w:sz w:val="22"/>
          <w:szCs w:val="22"/>
          <w:u w:color="000000"/>
        </w:rPr>
        <w:t>) residential dwelling units (the “</w:t>
      </w:r>
      <w:r w:rsidR="00751EED" w:rsidRPr="00CC47C9">
        <w:rPr>
          <w:b/>
          <w:bCs/>
          <w:sz w:val="22"/>
          <w:szCs w:val="22"/>
          <w:u w:color="000000"/>
        </w:rPr>
        <w:t>Maximum Lots</w:t>
      </w:r>
      <w:r w:rsidR="00751EED" w:rsidRPr="00CC47C9">
        <w:rPr>
          <w:sz w:val="22"/>
          <w:szCs w:val="22"/>
          <w:u w:color="000000"/>
        </w:rPr>
        <w:t xml:space="preserve">”). However, Developer may be further limited from developing the Maximum Lots by wetlands, topography, </w:t>
      </w:r>
      <w:r w:rsidR="00B75D6F" w:rsidRPr="00CC47C9">
        <w:rPr>
          <w:sz w:val="22"/>
          <w:szCs w:val="22"/>
          <w:u w:color="000000"/>
        </w:rPr>
        <w:t xml:space="preserve">changes to highways, eminent domain acquisitions, the sale of any interests in the Property, including without limitation, under threat of eminent domain acquisition, </w:t>
      </w:r>
      <w:r w:rsidR="00751EED" w:rsidRPr="00CC47C9">
        <w:rPr>
          <w:sz w:val="22"/>
          <w:szCs w:val="22"/>
          <w:u w:color="000000"/>
        </w:rPr>
        <w:t>or other limiting factors unrelated to this Agreement.</w:t>
      </w:r>
      <w:r w:rsidR="0065569F" w:rsidRPr="00CC47C9">
        <w:rPr>
          <w:sz w:val="22"/>
          <w:szCs w:val="22"/>
          <w:u w:color="000000"/>
        </w:rPr>
        <w:t xml:space="preserve"> Based upon current plans of the Utah Department of Transportation (</w:t>
      </w:r>
      <w:r w:rsidR="00604EA8" w:rsidRPr="00CC47C9">
        <w:rPr>
          <w:sz w:val="22"/>
          <w:szCs w:val="22"/>
          <w:u w:color="000000"/>
        </w:rPr>
        <w:t>“</w:t>
      </w:r>
      <w:r w:rsidR="0065569F" w:rsidRPr="00C706E5">
        <w:rPr>
          <w:b/>
          <w:bCs/>
          <w:sz w:val="22"/>
          <w:szCs w:val="22"/>
          <w:u w:color="000000"/>
        </w:rPr>
        <w:t>UDOT</w:t>
      </w:r>
      <w:r w:rsidR="00604EA8" w:rsidRPr="00CC47C9">
        <w:rPr>
          <w:sz w:val="22"/>
          <w:szCs w:val="22"/>
          <w:u w:color="000000"/>
        </w:rPr>
        <w:t>”</w:t>
      </w:r>
      <w:r w:rsidR="0065569F" w:rsidRPr="00CC47C9">
        <w:rPr>
          <w:sz w:val="22"/>
          <w:szCs w:val="22"/>
          <w:u w:color="000000"/>
        </w:rPr>
        <w:t xml:space="preserve">) for the </w:t>
      </w:r>
      <w:r w:rsidR="00604EA8" w:rsidRPr="00CC47C9">
        <w:rPr>
          <w:sz w:val="22"/>
          <w:szCs w:val="22"/>
          <w:u w:color="000000"/>
        </w:rPr>
        <w:t>P</w:t>
      </w:r>
      <w:r w:rsidR="0065569F" w:rsidRPr="00CC47C9">
        <w:rPr>
          <w:sz w:val="22"/>
          <w:szCs w:val="22"/>
          <w:u w:color="000000"/>
        </w:rPr>
        <w:t xml:space="preserve">roject </w:t>
      </w:r>
      <w:r w:rsidR="00604EA8" w:rsidRPr="00CC47C9">
        <w:rPr>
          <w:sz w:val="22"/>
          <w:szCs w:val="22"/>
          <w:u w:color="000000"/>
        </w:rPr>
        <w:t xml:space="preserve">widening </w:t>
      </w:r>
      <w:r w:rsidR="0065569F" w:rsidRPr="00CC47C9">
        <w:rPr>
          <w:sz w:val="22"/>
          <w:szCs w:val="22"/>
          <w:u w:color="000000"/>
        </w:rPr>
        <w:t>S.R. 39 a</w:t>
      </w:r>
      <w:r w:rsidR="00604EA8" w:rsidRPr="00CC47C9">
        <w:rPr>
          <w:sz w:val="22"/>
          <w:szCs w:val="22"/>
          <w:u w:color="000000"/>
        </w:rPr>
        <w:t>t</w:t>
      </w:r>
      <w:r w:rsidR="0065569F" w:rsidRPr="00CC47C9">
        <w:rPr>
          <w:sz w:val="22"/>
          <w:szCs w:val="22"/>
          <w:u w:color="000000"/>
        </w:rPr>
        <w:t xml:space="preserve"> 100 South</w:t>
      </w:r>
      <w:r w:rsidR="00604EA8" w:rsidRPr="00CC47C9">
        <w:rPr>
          <w:sz w:val="22"/>
          <w:szCs w:val="22"/>
          <w:u w:color="000000"/>
        </w:rPr>
        <w:t xml:space="preserve"> Street</w:t>
      </w:r>
      <w:r w:rsidR="0065569F" w:rsidRPr="00CC47C9">
        <w:rPr>
          <w:sz w:val="22"/>
          <w:szCs w:val="22"/>
          <w:u w:color="000000"/>
        </w:rPr>
        <w:t xml:space="preserve">, all lot </w:t>
      </w:r>
      <w:r w:rsidR="00604EA8" w:rsidRPr="00CC47C9">
        <w:rPr>
          <w:sz w:val="22"/>
          <w:szCs w:val="22"/>
          <w:u w:color="000000"/>
        </w:rPr>
        <w:t xml:space="preserve">size standards are anticipated to </w:t>
      </w:r>
      <w:r w:rsidR="0065569F" w:rsidRPr="00CC47C9">
        <w:rPr>
          <w:sz w:val="22"/>
          <w:szCs w:val="22"/>
          <w:u w:color="000000"/>
        </w:rPr>
        <w:t xml:space="preserve">conform </w:t>
      </w:r>
      <w:r w:rsidR="00604EA8" w:rsidRPr="00CC47C9">
        <w:rPr>
          <w:sz w:val="22"/>
          <w:szCs w:val="22"/>
          <w:u w:color="000000"/>
        </w:rPr>
        <w:t>to the UDOT widening P</w:t>
      </w:r>
      <w:r w:rsidR="0065569F" w:rsidRPr="00CC47C9">
        <w:rPr>
          <w:sz w:val="22"/>
          <w:szCs w:val="22"/>
          <w:u w:color="000000"/>
        </w:rPr>
        <w:t>roject</w:t>
      </w:r>
      <w:r w:rsidR="00604EA8" w:rsidRPr="00CC47C9">
        <w:rPr>
          <w:sz w:val="22"/>
          <w:szCs w:val="22"/>
          <w:u w:color="000000"/>
        </w:rPr>
        <w:t xml:space="preserve"> under UDOT’s current plans</w:t>
      </w:r>
      <w:r w:rsidR="0065569F" w:rsidRPr="00CC47C9">
        <w:rPr>
          <w:sz w:val="22"/>
          <w:szCs w:val="22"/>
          <w:u w:color="000000"/>
        </w:rPr>
        <w:t xml:space="preserve">. </w:t>
      </w:r>
      <w:r w:rsidR="00DC4F70" w:rsidRPr="00CC47C9">
        <w:rPr>
          <w:sz w:val="22"/>
          <w:szCs w:val="22"/>
          <w:u w:color="000000"/>
        </w:rPr>
        <w:t>If</w:t>
      </w:r>
      <w:r w:rsidR="0065569F" w:rsidRPr="00CC47C9">
        <w:rPr>
          <w:sz w:val="22"/>
          <w:szCs w:val="22"/>
          <w:u w:color="000000"/>
        </w:rPr>
        <w:t xml:space="preserve"> UDOT takes additional property from a lot making it non-conforming and the Developer owns said lot</w:t>
      </w:r>
      <w:r w:rsidR="00604EA8" w:rsidRPr="00CC47C9">
        <w:rPr>
          <w:sz w:val="22"/>
          <w:szCs w:val="22"/>
          <w:u w:color="000000"/>
        </w:rPr>
        <w:t>,</w:t>
      </w:r>
      <w:r w:rsidR="0065569F" w:rsidRPr="00CC47C9">
        <w:rPr>
          <w:sz w:val="22"/>
          <w:szCs w:val="22"/>
          <w:u w:color="000000"/>
        </w:rPr>
        <w:t xml:space="preserve"> then UDOT is presumed to have taken the value of the lot</w:t>
      </w:r>
      <w:r w:rsidR="00604EA8" w:rsidRPr="00CC47C9">
        <w:rPr>
          <w:sz w:val="22"/>
          <w:szCs w:val="22"/>
          <w:u w:color="000000"/>
        </w:rPr>
        <w:t xml:space="preserve"> and the subdivision is reduced by that lot</w:t>
      </w:r>
      <w:r w:rsidR="0065569F" w:rsidRPr="00CC47C9">
        <w:rPr>
          <w:sz w:val="22"/>
          <w:szCs w:val="22"/>
          <w:u w:color="000000"/>
        </w:rPr>
        <w:t>.</w:t>
      </w:r>
      <w:r w:rsidR="00DC4F70" w:rsidRPr="00CC47C9">
        <w:rPr>
          <w:sz w:val="22"/>
          <w:szCs w:val="22"/>
          <w:u w:color="000000"/>
        </w:rPr>
        <w:t xml:space="preserve"> In the event the owner of the lot has filed an application for a building permit it is vested under state law and any taking by UDOT that reduced the lot size below the standard shall render the lot a legal non-confirming lot</w:t>
      </w:r>
      <w:r w:rsidR="00CC47C9">
        <w:rPr>
          <w:sz w:val="22"/>
          <w:szCs w:val="22"/>
          <w:u w:color="000000"/>
        </w:rPr>
        <w:t>.</w:t>
      </w:r>
      <w:r w:rsidR="00751EED" w:rsidRPr="00CC47C9">
        <w:rPr>
          <w:sz w:val="22"/>
          <w:szCs w:val="22"/>
          <w:u w:color="000000"/>
        </w:rPr>
        <w:t xml:space="preserve"> </w:t>
      </w:r>
    </w:p>
    <w:p w14:paraId="6DFEEF27" w14:textId="27427985" w:rsidR="00EF4C2A" w:rsidRPr="00CC47C9" w:rsidRDefault="00DB2A01" w:rsidP="00C706E5">
      <w:pPr>
        <w:widowControl/>
        <w:numPr>
          <w:ilvl w:val="1"/>
          <w:numId w:val="12"/>
        </w:numPr>
        <w:spacing w:after="240"/>
        <w:ind w:left="0" w:firstLine="1462"/>
        <w:jc w:val="both"/>
        <w:rPr>
          <w:sz w:val="22"/>
          <w:szCs w:val="22"/>
          <w:u w:color="000000"/>
        </w:rPr>
      </w:pPr>
      <w:r w:rsidRPr="00DC4F70">
        <w:rPr>
          <w:b/>
          <w:bCs/>
          <w:sz w:val="22"/>
          <w:szCs w:val="22"/>
          <w:u w:val="single"/>
        </w:rPr>
        <w:t>Right</w:t>
      </w:r>
      <w:r w:rsidR="00604845" w:rsidRPr="00DC4F70">
        <w:rPr>
          <w:b/>
          <w:bCs/>
          <w:sz w:val="22"/>
          <w:szCs w:val="22"/>
          <w:u w:val="single"/>
        </w:rPr>
        <w:t>-</w:t>
      </w:r>
      <w:r w:rsidRPr="00DC4F70">
        <w:rPr>
          <w:b/>
          <w:bCs/>
          <w:sz w:val="22"/>
          <w:szCs w:val="22"/>
          <w:u w:val="single"/>
        </w:rPr>
        <w:t>of</w:t>
      </w:r>
      <w:r w:rsidR="00604845" w:rsidRPr="00DC4F70">
        <w:rPr>
          <w:b/>
          <w:bCs/>
          <w:sz w:val="22"/>
          <w:szCs w:val="22"/>
          <w:u w:val="single"/>
        </w:rPr>
        <w:t>-</w:t>
      </w:r>
      <w:r w:rsidRPr="00DC4F70">
        <w:rPr>
          <w:b/>
          <w:bCs/>
          <w:sz w:val="22"/>
          <w:szCs w:val="22"/>
          <w:u w:val="single"/>
        </w:rPr>
        <w:t>Way</w:t>
      </w:r>
      <w:r w:rsidRPr="00DC4F70">
        <w:rPr>
          <w:sz w:val="22"/>
          <w:szCs w:val="22"/>
        </w:rPr>
        <w:t xml:space="preserve">. The sixty-six </w:t>
      </w:r>
      <w:proofErr w:type="gramStart"/>
      <w:r w:rsidRPr="00DC4F70">
        <w:rPr>
          <w:sz w:val="22"/>
          <w:szCs w:val="22"/>
        </w:rPr>
        <w:t>foot</w:t>
      </w:r>
      <w:proofErr w:type="gramEnd"/>
      <w:r w:rsidRPr="00DC4F70">
        <w:rPr>
          <w:sz w:val="22"/>
          <w:szCs w:val="22"/>
        </w:rPr>
        <w:t xml:space="preserve"> (66’)</w:t>
      </w:r>
      <w:r w:rsidR="00B05CDF" w:rsidRPr="00DC4F70">
        <w:rPr>
          <w:sz w:val="22"/>
          <w:szCs w:val="22"/>
        </w:rPr>
        <w:t xml:space="preserve"> wide and approximately two thousand four hundred fifty foot (2,450</w:t>
      </w:r>
      <w:r w:rsidR="00DD53CE" w:rsidRPr="00DC4F70">
        <w:rPr>
          <w:sz w:val="22"/>
          <w:szCs w:val="22"/>
        </w:rPr>
        <w:t>’</w:t>
      </w:r>
      <w:r w:rsidR="00B05CDF" w:rsidRPr="00DC4F70">
        <w:rPr>
          <w:sz w:val="22"/>
          <w:szCs w:val="22"/>
        </w:rPr>
        <w:t xml:space="preserve">) long </w:t>
      </w:r>
      <w:r w:rsidR="009A29CB" w:rsidRPr="00DC4F70">
        <w:rPr>
          <w:sz w:val="22"/>
        </w:rPr>
        <w:t>public</w:t>
      </w:r>
      <w:r w:rsidRPr="00DC4F70">
        <w:rPr>
          <w:sz w:val="22"/>
          <w:szCs w:val="22"/>
        </w:rPr>
        <w:t xml:space="preserve"> right-of-way located with</w:t>
      </w:r>
      <w:r w:rsidR="00604845" w:rsidRPr="00DC4F70">
        <w:rPr>
          <w:sz w:val="22"/>
          <w:szCs w:val="22"/>
        </w:rPr>
        <w:t>in</w:t>
      </w:r>
      <w:r w:rsidRPr="00DC4F70">
        <w:rPr>
          <w:sz w:val="22"/>
          <w:szCs w:val="22"/>
        </w:rPr>
        <w:t xml:space="preserve"> the development, and graphically depicted on the Concept Plan, shall be constructed and comply </w:t>
      </w:r>
      <w:r w:rsidR="00400DA2" w:rsidRPr="00DC4F70">
        <w:rPr>
          <w:sz w:val="22"/>
          <w:szCs w:val="22"/>
        </w:rPr>
        <w:t xml:space="preserve">strictly </w:t>
      </w:r>
      <w:r w:rsidRPr="00DC4F70">
        <w:rPr>
          <w:sz w:val="22"/>
          <w:szCs w:val="22"/>
        </w:rPr>
        <w:t xml:space="preserve">with all </w:t>
      </w:r>
      <w:r w:rsidR="00400DA2" w:rsidRPr="00DC4F70">
        <w:rPr>
          <w:sz w:val="22"/>
          <w:szCs w:val="22"/>
        </w:rPr>
        <w:t xml:space="preserve">requirements imposed by the office of the Weber County Fire Marshall, including without limitation those attached hereto as Exhibit </w:t>
      </w:r>
      <w:r w:rsidR="003F0B15">
        <w:rPr>
          <w:sz w:val="22"/>
          <w:szCs w:val="22"/>
        </w:rPr>
        <w:t>“B”</w:t>
      </w:r>
      <w:r w:rsidR="003F0B15" w:rsidRPr="00DC4F70">
        <w:rPr>
          <w:sz w:val="22"/>
          <w:szCs w:val="22"/>
        </w:rPr>
        <w:t xml:space="preserve">, </w:t>
      </w:r>
      <w:r w:rsidR="00604845" w:rsidRPr="00DC4F70">
        <w:rPr>
          <w:sz w:val="22"/>
          <w:szCs w:val="22"/>
        </w:rPr>
        <w:t>Town Land Use Regulations</w:t>
      </w:r>
      <w:r w:rsidR="00510C55" w:rsidRPr="00DC4F70">
        <w:rPr>
          <w:sz w:val="22"/>
          <w:szCs w:val="22"/>
        </w:rPr>
        <w:t>,</w:t>
      </w:r>
      <w:r w:rsidR="00604845" w:rsidRPr="00DC4F70">
        <w:rPr>
          <w:sz w:val="22"/>
          <w:szCs w:val="22"/>
        </w:rPr>
        <w:t xml:space="preserve"> </w:t>
      </w:r>
      <w:r w:rsidR="003B1BBA" w:rsidRPr="00DC4F70">
        <w:rPr>
          <w:sz w:val="22"/>
          <w:szCs w:val="22"/>
        </w:rPr>
        <w:t>Governing Standards and Guidelines</w:t>
      </w:r>
      <w:r w:rsidR="00AC23D2" w:rsidRPr="00DC4F70">
        <w:rPr>
          <w:sz w:val="22"/>
          <w:szCs w:val="22"/>
        </w:rPr>
        <w:t xml:space="preserve"> (the “</w:t>
      </w:r>
      <w:r w:rsidR="00AC23D2" w:rsidRPr="00DC4F70">
        <w:rPr>
          <w:b/>
          <w:bCs/>
          <w:sz w:val="22"/>
          <w:szCs w:val="22"/>
        </w:rPr>
        <w:t>Right</w:t>
      </w:r>
      <w:r w:rsidR="00604845" w:rsidRPr="00DC4F70">
        <w:rPr>
          <w:b/>
          <w:bCs/>
          <w:sz w:val="22"/>
          <w:szCs w:val="22"/>
        </w:rPr>
        <w:t>-</w:t>
      </w:r>
      <w:r w:rsidR="00AC23D2" w:rsidRPr="00DC4F70">
        <w:rPr>
          <w:b/>
          <w:bCs/>
          <w:sz w:val="22"/>
          <w:szCs w:val="22"/>
        </w:rPr>
        <w:t>of</w:t>
      </w:r>
      <w:r w:rsidR="00604845" w:rsidRPr="00DC4F70">
        <w:rPr>
          <w:b/>
          <w:bCs/>
          <w:sz w:val="22"/>
          <w:szCs w:val="22"/>
        </w:rPr>
        <w:t>-</w:t>
      </w:r>
      <w:r w:rsidR="00AC23D2" w:rsidRPr="00DC4F70">
        <w:rPr>
          <w:b/>
          <w:bCs/>
          <w:sz w:val="22"/>
          <w:szCs w:val="22"/>
        </w:rPr>
        <w:t>Way</w:t>
      </w:r>
      <w:r w:rsidR="00AC23D2" w:rsidRPr="00DC4F70">
        <w:rPr>
          <w:sz w:val="22"/>
          <w:szCs w:val="22"/>
        </w:rPr>
        <w:t>”)</w:t>
      </w:r>
      <w:r w:rsidRPr="00DC4F70">
        <w:rPr>
          <w:sz w:val="22"/>
          <w:szCs w:val="22"/>
        </w:rPr>
        <w:t xml:space="preserve">. </w:t>
      </w:r>
      <w:r w:rsidR="007B4935" w:rsidRPr="00DC4F70">
        <w:rPr>
          <w:sz w:val="22"/>
          <w:szCs w:val="22"/>
        </w:rPr>
        <w:t xml:space="preserve">Notwithstanding </w:t>
      </w:r>
      <w:r w:rsidR="00BE4B23" w:rsidRPr="00DC4F70">
        <w:rPr>
          <w:sz w:val="22"/>
          <w:szCs w:val="22"/>
        </w:rPr>
        <w:t>the terms and provisions contained in the Annexation Agreement, the Parties agree that the Right-of-Way shall be open to the public</w:t>
      </w:r>
      <w:r w:rsidR="00400DA2" w:rsidRPr="00DC4F70">
        <w:rPr>
          <w:sz w:val="22"/>
          <w:szCs w:val="22"/>
        </w:rPr>
        <w:t xml:space="preserve"> and no gates across the Right-of-Way shall be permitted.</w:t>
      </w:r>
      <w:r w:rsidR="007E16AE" w:rsidRPr="00DC4F70">
        <w:rPr>
          <w:sz w:val="22"/>
          <w:szCs w:val="22"/>
        </w:rPr>
        <w:t xml:space="preserve"> </w:t>
      </w:r>
      <w:r w:rsidRPr="00DC4F70">
        <w:rPr>
          <w:sz w:val="22"/>
          <w:szCs w:val="22"/>
        </w:rPr>
        <w:t xml:space="preserve">Additionally, the </w:t>
      </w:r>
      <w:r w:rsidR="003F0B15">
        <w:rPr>
          <w:sz w:val="22"/>
          <w:szCs w:val="22"/>
        </w:rPr>
        <w:t>Association (as defined below)</w:t>
      </w:r>
      <w:r w:rsidRPr="00DC4F70">
        <w:rPr>
          <w:sz w:val="22"/>
          <w:szCs w:val="22"/>
        </w:rPr>
        <w:t xml:space="preserve"> shall be responsible for the </w:t>
      </w:r>
      <w:r w:rsidR="00D602DD" w:rsidRPr="00DC4F70">
        <w:rPr>
          <w:sz w:val="22"/>
          <w:szCs w:val="22"/>
        </w:rPr>
        <w:t xml:space="preserve">ongoing </w:t>
      </w:r>
      <w:r w:rsidRPr="00DC4F70">
        <w:rPr>
          <w:sz w:val="22"/>
          <w:szCs w:val="22"/>
        </w:rPr>
        <w:t xml:space="preserve">maintenance, repair, and general upkeeping of the </w:t>
      </w:r>
      <w:r w:rsidR="00D602DD" w:rsidRPr="00DC4F70">
        <w:rPr>
          <w:sz w:val="22"/>
          <w:szCs w:val="22"/>
        </w:rPr>
        <w:t>Right-of</w:t>
      </w:r>
      <w:r w:rsidR="00C4516D" w:rsidRPr="00DC4F70">
        <w:rPr>
          <w:sz w:val="22"/>
          <w:szCs w:val="22"/>
        </w:rPr>
        <w:t>-</w:t>
      </w:r>
      <w:r w:rsidR="00D602DD" w:rsidRPr="00DC4F70">
        <w:rPr>
          <w:sz w:val="22"/>
          <w:szCs w:val="22"/>
        </w:rPr>
        <w:t>Way</w:t>
      </w:r>
      <w:r w:rsidRPr="00DC4F70">
        <w:rPr>
          <w:sz w:val="22"/>
          <w:szCs w:val="22"/>
        </w:rPr>
        <w:t xml:space="preserve"> including, without limitation, snow removal</w:t>
      </w:r>
      <w:r w:rsidR="00B05CDF" w:rsidRPr="00DC4F70">
        <w:rPr>
          <w:sz w:val="22"/>
          <w:szCs w:val="22"/>
        </w:rPr>
        <w:t>.</w:t>
      </w:r>
      <w:r w:rsidRPr="00DC4F70">
        <w:rPr>
          <w:sz w:val="22"/>
          <w:szCs w:val="22"/>
        </w:rPr>
        <w:t xml:space="preserve"> </w:t>
      </w:r>
      <w:r w:rsidR="00EF4C2A" w:rsidRPr="00DC4F70">
        <w:rPr>
          <w:sz w:val="22"/>
          <w:szCs w:val="22"/>
        </w:rPr>
        <w:t xml:space="preserve">No vehicle parking </w:t>
      </w:r>
      <w:r w:rsidR="00555DD8">
        <w:rPr>
          <w:sz w:val="22"/>
          <w:szCs w:val="22"/>
        </w:rPr>
        <w:t xml:space="preserve">where posted “No Parking” by the </w:t>
      </w:r>
      <w:r w:rsidR="00555DD8">
        <w:rPr>
          <w:sz w:val="22"/>
          <w:szCs w:val="22"/>
        </w:rPr>
        <w:lastRenderedPageBreak/>
        <w:t>proper sign</w:t>
      </w:r>
      <w:r w:rsidR="00EF4C2A" w:rsidRPr="00DC4F70">
        <w:rPr>
          <w:sz w:val="22"/>
          <w:szCs w:val="22"/>
        </w:rPr>
        <w:t xml:space="preserve">. </w:t>
      </w:r>
      <w:r w:rsidRPr="00DC4F70">
        <w:rPr>
          <w:sz w:val="22"/>
          <w:szCs w:val="22"/>
        </w:rPr>
        <w:t xml:space="preserve">In the event the homeowners’ association fails to maintain the </w:t>
      </w:r>
      <w:r w:rsidR="00D602DD" w:rsidRPr="00DC4F70">
        <w:rPr>
          <w:sz w:val="22"/>
          <w:szCs w:val="22"/>
        </w:rPr>
        <w:t>Right</w:t>
      </w:r>
      <w:r w:rsidR="009A29CB" w:rsidRPr="00DC4F70">
        <w:rPr>
          <w:sz w:val="22"/>
          <w:szCs w:val="22"/>
        </w:rPr>
        <w:noBreakHyphen/>
      </w:r>
      <w:r w:rsidR="00D602DD" w:rsidRPr="00DC4F70">
        <w:rPr>
          <w:sz w:val="22"/>
          <w:szCs w:val="22"/>
        </w:rPr>
        <w:t>of</w:t>
      </w:r>
      <w:r w:rsidR="009A29CB" w:rsidRPr="00DC4F70">
        <w:rPr>
          <w:sz w:val="22"/>
          <w:szCs w:val="22"/>
        </w:rPr>
        <w:noBreakHyphen/>
      </w:r>
      <w:r w:rsidR="00D602DD" w:rsidRPr="00DC4F70">
        <w:rPr>
          <w:sz w:val="22"/>
          <w:szCs w:val="22"/>
        </w:rPr>
        <w:t>Way</w:t>
      </w:r>
      <w:r w:rsidRPr="00DC4F70">
        <w:rPr>
          <w:sz w:val="22"/>
          <w:szCs w:val="22"/>
        </w:rPr>
        <w:t xml:space="preserve"> to </w:t>
      </w:r>
      <w:r w:rsidR="00C4516D" w:rsidRPr="00DC4F70">
        <w:rPr>
          <w:sz w:val="22"/>
          <w:szCs w:val="22"/>
        </w:rPr>
        <w:t>Governing Standards and Guidelines</w:t>
      </w:r>
      <w:r w:rsidRPr="00DC4F70">
        <w:rPr>
          <w:sz w:val="22"/>
          <w:szCs w:val="22"/>
        </w:rPr>
        <w:t xml:space="preserve">, the Town may provide written notice of such failure and a reasonable cure period to remedy the identified deficiencies. If the </w:t>
      </w:r>
      <w:r w:rsidR="00555DD8">
        <w:rPr>
          <w:sz w:val="22"/>
          <w:szCs w:val="22"/>
        </w:rPr>
        <w:t>H</w:t>
      </w:r>
      <w:r w:rsidRPr="00DC4F70">
        <w:rPr>
          <w:sz w:val="22"/>
          <w:szCs w:val="22"/>
        </w:rPr>
        <w:t xml:space="preserve">omeowners’ </w:t>
      </w:r>
      <w:r w:rsidR="00555DD8">
        <w:rPr>
          <w:sz w:val="22"/>
          <w:szCs w:val="22"/>
        </w:rPr>
        <w:t>A</w:t>
      </w:r>
      <w:r w:rsidRPr="00DC4F70">
        <w:rPr>
          <w:sz w:val="22"/>
          <w:szCs w:val="22"/>
        </w:rPr>
        <w:t xml:space="preserve">ssociation </w:t>
      </w:r>
      <w:r w:rsidR="00555DD8">
        <w:rPr>
          <w:sz w:val="22"/>
          <w:szCs w:val="22"/>
        </w:rPr>
        <w:t>(“</w:t>
      </w:r>
      <w:r w:rsidR="00555DD8" w:rsidRPr="00C706E5">
        <w:rPr>
          <w:b/>
          <w:bCs/>
          <w:sz w:val="22"/>
          <w:szCs w:val="22"/>
        </w:rPr>
        <w:t>Association</w:t>
      </w:r>
      <w:r w:rsidR="00555DD8">
        <w:rPr>
          <w:sz w:val="22"/>
          <w:szCs w:val="22"/>
        </w:rPr>
        <w:t xml:space="preserve">”) </w:t>
      </w:r>
      <w:r w:rsidR="001D6F1B" w:rsidRPr="00DC4F70">
        <w:rPr>
          <w:sz w:val="22"/>
          <w:szCs w:val="22"/>
        </w:rPr>
        <w:t>fails</w:t>
      </w:r>
      <w:r w:rsidRPr="00DC4F70">
        <w:rPr>
          <w:sz w:val="22"/>
          <w:szCs w:val="22"/>
        </w:rPr>
        <w:t xml:space="preserve"> to </w:t>
      </w:r>
      <w:r w:rsidR="001D6F1B" w:rsidRPr="00DC4F70">
        <w:rPr>
          <w:sz w:val="22"/>
          <w:szCs w:val="22"/>
        </w:rPr>
        <w:t xml:space="preserve">timely </w:t>
      </w:r>
      <w:r w:rsidRPr="00DC4F70">
        <w:rPr>
          <w:sz w:val="22"/>
          <w:szCs w:val="22"/>
        </w:rPr>
        <w:t xml:space="preserve">remedy the identified deficiencies to </w:t>
      </w:r>
      <w:r w:rsidR="00C4516D" w:rsidRPr="00DC4F70">
        <w:rPr>
          <w:sz w:val="22"/>
          <w:szCs w:val="22"/>
        </w:rPr>
        <w:t>Governing Standards and Guidelines</w:t>
      </w:r>
      <w:r w:rsidRPr="00DC4F70">
        <w:rPr>
          <w:sz w:val="22"/>
          <w:szCs w:val="22"/>
        </w:rPr>
        <w:t>, then, upon expiration of the applicable cure period, the Town may</w:t>
      </w:r>
      <w:r w:rsidR="0053537B" w:rsidRPr="00DC4F70">
        <w:rPr>
          <w:sz w:val="22"/>
          <w:szCs w:val="22"/>
        </w:rPr>
        <w:t>, pursuant to Section 7 below,</w:t>
      </w:r>
      <w:r w:rsidRPr="00DC4F70">
        <w:rPr>
          <w:sz w:val="22"/>
          <w:szCs w:val="22"/>
        </w:rPr>
        <w:t xml:space="preserve"> create a special service district (as defined in Utah Code §17D-1-102(11)</w:t>
      </w:r>
      <w:r w:rsidR="001A3595" w:rsidRPr="00DC4F70">
        <w:rPr>
          <w:sz w:val="22"/>
          <w:szCs w:val="22"/>
        </w:rPr>
        <w:t>, or successor statute,</w:t>
      </w:r>
      <w:r w:rsidRPr="00DC4F70">
        <w:rPr>
          <w:sz w:val="22"/>
          <w:szCs w:val="22"/>
        </w:rPr>
        <w:t xml:space="preserve"> to fund maintenance of the </w:t>
      </w:r>
      <w:r w:rsidR="00D602DD" w:rsidRPr="00DC4F70">
        <w:rPr>
          <w:sz w:val="22"/>
          <w:szCs w:val="22"/>
        </w:rPr>
        <w:t>Right-of-Way</w:t>
      </w:r>
      <w:r w:rsidR="00014E21" w:rsidRPr="00DC4F70">
        <w:rPr>
          <w:sz w:val="22"/>
          <w:szCs w:val="22"/>
        </w:rPr>
        <w:t xml:space="preserve">, at which point the Town shall be charged </w:t>
      </w:r>
      <w:r w:rsidR="00F8055B" w:rsidRPr="00DC4F70">
        <w:rPr>
          <w:sz w:val="22"/>
        </w:rPr>
        <w:t xml:space="preserve">with </w:t>
      </w:r>
      <w:r w:rsidR="00014E21" w:rsidRPr="00DC4F70">
        <w:rPr>
          <w:sz w:val="22"/>
          <w:szCs w:val="22"/>
        </w:rPr>
        <w:t>all ongoing maintenance, repair, and general upkeeping of the Right-of-Way including, without limitation, snow removal</w:t>
      </w:r>
      <w:r w:rsidRPr="00DC4F70">
        <w:rPr>
          <w:sz w:val="22"/>
          <w:szCs w:val="22"/>
        </w:rPr>
        <w:t>.</w:t>
      </w:r>
    </w:p>
    <w:p w14:paraId="6338AD8B" w14:textId="2E23D8AE" w:rsidR="00CC47C9" w:rsidRPr="0054632A" w:rsidRDefault="00CC47C9" w:rsidP="00CC47C9">
      <w:pPr>
        <w:widowControl/>
        <w:numPr>
          <w:ilvl w:val="1"/>
          <w:numId w:val="12"/>
        </w:numPr>
        <w:spacing w:after="240"/>
        <w:ind w:left="0" w:firstLine="1462"/>
        <w:jc w:val="both"/>
        <w:rPr>
          <w:b/>
          <w:bCs/>
          <w:sz w:val="22"/>
          <w:szCs w:val="22"/>
        </w:rPr>
      </w:pPr>
      <w:r w:rsidRPr="00CC47C9">
        <w:rPr>
          <w:b/>
          <w:bCs/>
          <w:sz w:val="22"/>
          <w:szCs w:val="22"/>
          <w:u w:val="single"/>
        </w:rPr>
        <w:t>Violations</w:t>
      </w:r>
      <w:r w:rsidR="003F0B15">
        <w:rPr>
          <w:sz w:val="22"/>
          <w:szCs w:val="22"/>
        </w:rPr>
        <w:t>.</w:t>
      </w:r>
      <w:r w:rsidRPr="00CC47C9">
        <w:rPr>
          <w:sz w:val="22"/>
          <w:szCs w:val="22"/>
        </w:rPr>
        <w:t xml:space="preserve"> In addition to fines allowed under state law or the municipal code, where the Association is in violation of this Agreement or other agreement with the Town, then the Association may be fined by the Town, after a thirty (30) day cure period commencing upon written notice from the Town: i) $500 for the first uncured offense and, ii) $1,000 for the second uncured offense. The Town may also record a Certificate of Non-compliance on the Association common property area until cured. </w:t>
      </w:r>
    </w:p>
    <w:p w14:paraId="7137E40E" w14:textId="11389116" w:rsidR="00E246FD" w:rsidRDefault="00C15A8D" w:rsidP="00E246FD">
      <w:pPr>
        <w:widowControl/>
        <w:numPr>
          <w:ilvl w:val="1"/>
          <w:numId w:val="12"/>
        </w:numPr>
        <w:spacing w:after="240"/>
        <w:ind w:left="0" w:firstLine="1462"/>
        <w:jc w:val="both"/>
        <w:rPr>
          <w:b/>
          <w:bCs/>
          <w:sz w:val="22"/>
          <w:szCs w:val="22"/>
        </w:rPr>
      </w:pPr>
      <w:r>
        <w:rPr>
          <w:b/>
          <w:bCs/>
          <w:sz w:val="22"/>
          <w:szCs w:val="22"/>
          <w:u w:val="single"/>
        </w:rPr>
        <w:t xml:space="preserve">Pedestrian </w:t>
      </w:r>
      <w:r w:rsidR="00400E17">
        <w:rPr>
          <w:b/>
          <w:bCs/>
          <w:sz w:val="22"/>
          <w:szCs w:val="22"/>
          <w:u w:val="single"/>
        </w:rPr>
        <w:t>Trail</w:t>
      </w:r>
      <w:r w:rsidR="0003787C">
        <w:rPr>
          <w:b/>
          <w:bCs/>
          <w:sz w:val="22"/>
          <w:szCs w:val="22"/>
          <w:u w:val="single"/>
        </w:rPr>
        <w:t xml:space="preserve"> and Landscaping</w:t>
      </w:r>
      <w:r>
        <w:rPr>
          <w:sz w:val="22"/>
          <w:szCs w:val="22"/>
        </w:rPr>
        <w:t xml:space="preserve">. </w:t>
      </w:r>
      <w:r w:rsidR="00AC23D2">
        <w:rPr>
          <w:sz w:val="22"/>
          <w:szCs w:val="22"/>
        </w:rPr>
        <w:t xml:space="preserve">Developer shall install a </w:t>
      </w:r>
      <w:r w:rsidR="00F870B4">
        <w:rPr>
          <w:sz w:val="22"/>
          <w:szCs w:val="22"/>
        </w:rPr>
        <w:t>pedestrian</w:t>
      </w:r>
      <w:r w:rsidR="00AC23D2">
        <w:rPr>
          <w:sz w:val="22"/>
          <w:szCs w:val="22"/>
        </w:rPr>
        <w:t xml:space="preserve"> sidewalk</w:t>
      </w:r>
      <w:r w:rsidR="000F441A">
        <w:rPr>
          <w:sz w:val="22"/>
          <w:szCs w:val="22"/>
        </w:rPr>
        <w:t>/</w:t>
      </w:r>
      <w:r w:rsidR="00AC23D2">
        <w:rPr>
          <w:sz w:val="22"/>
          <w:szCs w:val="22"/>
        </w:rPr>
        <w:t>trail</w:t>
      </w:r>
      <w:r w:rsidR="0003787C">
        <w:rPr>
          <w:sz w:val="22"/>
          <w:szCs w:val="22"/>
        </w:rPr>
        <w:t xml:space="preserve"> as well as landscaping improvements</w:t>
      </w:r>
      <w:r w:rsidR="00AC23D2">
        <w:rPr>
          <w:sz w:val="22"/>
          <w:szCs w:val="22"/>
        </w:rPr>
        <w:t xml:space="preserve"> along 500 South on the North side of the Right</w:t>
      </w:r>
      <w:r w:rsidR="00D602DD">
        <w:rPr>
          <w:sz w:val="22"/>
          <w:szCs w:val="22"/>
        </w:rPr>
        <w:t>-</w:t>
      </w:r>
      <w:r w:rsidR="00AC23D2">
        <w:rPr>
          <w:sz w:val="22"/>
          <w:szCs w:val="22"/>
        </w:rPr>
        <w:t>of</w:t>
      </w:r>
      <w:r w:rsidR="00D602DD">
        <w:rPr>
          <w:sz w:val="22"/>
          <w:szCs w:val="22"/>
        </w:rPr>
        <w:t>-</w:t>
      </w:r>
      <w:r w:rsidR="00AC23D2">
        <w:rPr>
          <w:sz w:val="22"/>
          <w:szCs w:val="22"/>
        </w:rPr>
        <w:t>Way</w:t>
      </w:r>
      <w:r w:rsidR="00400E17">
        <w:rPr>
          <w:sz w:val="22"/>
          <w:szCs w:val="22"/>
        </w:rPr>
        <w:t xml:space="preserve"> (</w:t>
      </w:r>
      <w:r w:rsidR="0003787C">
        <w:rPr>
          <w:sz w:val="22"/>
          <w:szCs w:val="22"/>
        </w:rPr>
        <w:t xml:space="preserve">collectively, </w:t>
      </w:r>
      <w:r w:rsidR="00400E17">
        <w:rPr>
          <w:sz w:val="22"/>
          <w:szCs w:val="22"/>
        </w:rPr>
        <w:t>the “</w:t>
      </w:r>
      <w:r w:rsidR="00F870B4">
        <w:rPr>
          <w:b/>
          <w:bCs/>
          <w:sz w:val="22"/>
          <w:szCs w:val="22"/>
        </w:rPr>
        <w:t>Pedestrian</w:t>
      </w:r>
      <w:r w:rsidR="00400E17">
        <w:rPr>
          <w:b/>
          <w:bCs/>
          <w:sz w:val="22"/>
          <w:szCs w:val="22"/>
        </w:rPr>
        <w:t xml:space="preserve"> Trail</w:t>
      </w:r>
      <w:r w:rsidR="00400E17">
        <w:rPr>
          <w:sz w:val="22"/>
          <w:szCs w:val="22"/>
        </w:rPr>
        <w:t xml:space="preserve">”). The Pedestrian Trail shall be constructed pursuant to Developer’s construction drawings </w:t>
      </w:r>
      <w:r w:rsidR="00F870B4">
        <w:rPr>
          <w:sz w:val="22"/>
          <w:szCs w:val="22"/>
        </w:rPr>
        <w:t xml:space="preserve">and design standards and specifications </w:t>
      </w:r>
      <w:r w:rsidR="00400E17">
        <w:rPr>
          <w:sz w:val="22"/>
          <w:szCs w:val="22"/>
        </w:rPr>
        <w:t>approved by the Town.</w:t>
      </w:r>
      <w:r w:rsidR="00D92250">
        <w:rPr>
          <w:sz w:val="22"/>
          <w:szCs w:val="22"/>
        </w:rPr>
        <w:t xml:space="preserve"> Bicycle access is also permitted on the </w:t>
      </w:r>
      <w:r w:rsidR="00F30ED4" w:rsidRPr="00C706E5">
        <w:rPr>
          <w:sz w:val="22"/>
          <w:szCs w:val="22"/>
        </w:rPr>
        <w:t>P</w:t>
      </w:r>
      <w:r w:rsidR="00D92250" w:rsidRPr="00C706E5">
        <w:rPr>
          <w:sz w:val="22"/>
          <w:szCs w:val="22"/>
        </w:rPr>
        <w:t xml:space="preserve">edestrian </w:t>
      </w:r>
      <w:r w:rsidR="00F30ED4" w:rsidRPr="00C706E5">
        <w:rPr>
          <w:sz w:val="22"/>
          <w:szCs w:val="22"/>
        </w:rPr>
        <w:t>T</w:t>
      </w:r>
      <w:r w:rsidR="00D92250" w:rsidRPr="00C706E5">
        <w:rPr>
          <w:sz w:val="22"/>
          <w:szCs w:val="22"/>
        </w:rPr>
        <w:t>rail</w:t>
      </w:r>
      <w:r w:rsidR="00D92250">
        <w:rPr>
          <w:sz w:val="22"/>
          <w:szCs w:val="22"/>
        </w:rPr>
        <w:t>.</w:t>
      </w:r>
      <w:r w:rsidR="00400E17">
        <w:rPr>
          <w:sz w:val="22"/>
          <w:szCs w:val="22"/>
        </w:rPr>
        <w:t xml:space="preserve"> </w:t>
      </w:r>
    </w:p>
    <w:p w14:paraId="2B11ECB3" w14:textId="56C2E804" w:rsidR="00D76C1C" w:rsidRPr="00D76C1C" w:rsidRDefault="001A3595" w:rsidP="00995DFD">
      <w:pPr>
        <w:widowControl/>
        <w:numPr>
          <w:ilvl w:val="1"/>
          <w:numId w:val="12"/>
        </w:numPr>
        <w:spacing w:after="240"/>
        <w:ind w:left="0" w:firstLine="1462"/>
        <w:jc w:val="both"/>
        <w:rPr>
          <w:b/>
          <w:bCs/>
          <w:sz w:val="22"/>
          <w:szCs w:val="22"/>
        </w:rPr>
      </w:pPr>
      <w:r w:rsidRPr="00E246FD">
        <w:rPr>
          <w:b/>
          <w:bCs/>
          <w:sz w:val="22"/>
          <w:szCs w:val="22"/>
          <w:u w:val="single"/>
        </w:rPr>
        <w:t>Culinary Water</w:t>
      </w:r>
      <w:r w:rsidRPr="00427283">
        <w:rPr>
          <w:sz w:val="22"/>
        </w:rPr>
        <w:t>.</w:t>
      </w:r>
      <w:r w:rsidRPr="00F9293D">
        <w:rPr>
          <w:sz w:val="22"/>
          <w:szCs w:val="22"/>
        </w:rPr>
        <w:t xml:space="preserve"> Culinary water shall be provided by the Town </w:t>
      </w:r>
      <w:r w:rsidR="0089393C">
        <w:rPr>
          <w:sz w:val="22"/>
          <w:szCs w:val="22"/>
        </w:rPr>
        <w:t xml:space="preserve">and the Developer has already paid the </w:t>
      </w:r>
      <w:r w:rsidR="00995DFD" w:rsidRPr="00E246FD">
        <w:rPr>
          <w:sz w:val="22"/>
          <w:szCs w:val="22"/>
        </w:rPr>
        <w:t>agreed connection fees</w:t>
      </w:r>
      <w:r w:rsidR="0089393C">
        <w:rPr>
          <w:sz w:val="22"/>
          <w:szCs w:val="22"/>
        </w:rPr>
        <w:t xml:space="preserve"> in accordance with the applicable Annexation Agreement</w:t>
      </w:r>
      <w:r w:rsidR="003A09E4">
        <w:rPr>
          <w:sz w:val="22"/>
          <w:szCs w:val="22"/>
        </w:rPr>
        <w:t>.  Developer shall</w:t>
      </w:r>
      <w:r w:rsidR="00D92250" w:rsidRPr="00E246FD">
        <w:rPr>
          <w:sz w:val="22"/>
          <w:szCs w:val="22"/>
        </w:rPr>
        <w:t xml:space="preserve"> construct the culinary water facilities to the </w:t>
      </w:r>
      <w:r w:rsidR="00042B70">
        <w:rPr>
          <w:sz w:val="22"/>
          <w:szCs w:val="22"/>
        </w:rPr>
        <w:t>Governing Standards and Guidelines</w:t>
      </w:r>
      <w:r w:rsidR="00D92250" w:rsidRPr="00E246FD">
        <w:rPr>
          <w:sz w:val="22"/>
          <w:szCs w:val="22"/>
        </w:rPr>
        <w:t xml:space="preserve"> as</w:t>
      </w:r>
      <w:r w:rsidR="00D76C1C">
        <w:rPr>
          <w:sz w:val="22"/>
          <w:szCs w:val="22"/>
        </w:rPr>
        <w:t xml:space="preserve"> reasonably</w:t>
      </w:r>
      <w:r w:rsidR="00D92250" w:rsidRPr="00E246FD">
        <w:rPr>
          <w:sz w:val="22"/>
          <w:szCs w:val="22"/>
        </w:rPr>
        <w:t xml:space="preserve"> determined by the Town Engineer. Meters and installations costs shall also be paid by the </w:t>
      </w:r>
      <w:r w:rsidR="0089393C">
        <w:rPr>
          <w:sz w:val="22"/>
          <w:szCs w:val="22"/>
        </w:rPr>
        <w:t>lot owner  at the time each building permit is issued</w:t>
      </w:r>
      <w:r w:rsidR="00D92250" w:rsidRPr="00E246FD">
        <w:rPr>
          <w:sz w:val="22"/>
          <w:szCs w:val="22"/>
        </w:rPr>
        <w:t>.</w:t>
      </w:r>
    </w:p>
    <w:p w14:paraId="2AF7E595" w14:textId="3EF3F77C" w:rsidR="00F870B4" w:rsidRPr="00F9293D" w:rsidRDefault="008C447A" w:rsidP="00995DFD">
      <w:pPr>
        <w:widowControl/>
        <w:numPr>
          <w:ilvl w:val="1"/>
          <w:numId w:val="12"/>
        </w:numPr>
        <w:spacing w:after="240"/>
        <w:ind w:left="0" w:firstLine="1462"/>
        <w:jc w:val="both"/>
        <w:rPr>
          <w:b/>
          <w:bCs/>
          <w:sz w:val="22"/>
          <w:szCs w:val="22"/>
        </w:rPr>
      </w:pPr>
      <w:r w:rsidRPr="00995DFD">
        <w:rPr>
          <w:b/>
          <w:bCs/>
          <w:sz w:val="22"/>
          <w:szCs w:val="22"/>
          <w:u w:val="single"/>
        </w:rPr>
        <w:t>Secondary Water</w:t>
      </w:r>
      <w:r w:rsidRPr="00995DFD">
        <w:rPr>
          <w:sz w:val="22"/>
          <w:szCs w:val="22"/>
        </w:rPr>
        <w:t xml:space="preserve">. </w:t>
      </w:r>
      <w:r w:rsidR="00574316" w:rsidRPr="00995DFD">
        <w:rPr>
          <w:sz w:val="22"/>
          <w:szCs w:val="22"/>
        </w:rPr>
        <w:t>The Project is located within the service boundary of the Huntsville Irrigation Water Company (the “</w:t>
      </w:r>
      <w:r w:rsidR="00574316" w:rsidRPr="00995DFD">
        <w:rPr>
          <w:b/>
          <w:bCs/>
          <w:sz w:val="22"/>
          <w:szCs w:val="22"/>
        </w:rPr>
        <w:t>Water Company</w:t>
      </w:r>
      <w:r w:rsidR="00574316" w:rsidRPr="00995DFD">
        <w:rPr>
          <w:sz w:val="22"/>
          <w:szCs w:val="22"/>
        </w:rPr>
        <w:t>”). As such, Developer and the Water Company will finalize plans for Developer to connect to the Water Company’s system for secondary water service. The</w:t>
      </w:r>
      <w:r w:rsidRPr="00995DFD">
        <w:rPr>
          <w:sz w:val="22"/>
          <w:szCs w:val="22"/>
        </w:rPr>
        <w:t xml:space="preserve"> Developer acknowledges that it</w:t>
      </w:r>
      <w:r w:rsidR="0089393C">
        <w:rPr>
          <w:sz w:val="22"/>
          <w:szCs w:val="22"/>
        </w:rPr>
        <w:t xml:space="preserve"> and the</w:t>
      </w:r>
      <w:r w:rsidR="0038301B">
        <w:rPr>
          <w:sz w:val="22"/>
          <w:szCs w:val="22"/>
        </w:rPr>
        <w:t xml:space="preserve"> </w:t>
      </w:r>
      <w:r w:rsidR="0016722F">
        <w:rPr>
          <w:sz w:val="22"/>
          <w:szCs w:val="22"/>
        </w:rPr>
        <w:t xml:space="preserve">Association </w:t>
      </w:r>
      <w:r w:rsidRPr="00995DFD">
        <w:rPr>
          <w:sz w:val="22"/>
          <w:szCs w:val="22"/>
        </w:rPr>
        <w:t>shall not be entitled to connect to the Town’s secondary water system nor shall Developer</w:t>
      </w:r>
      <w:r w:rsidR="00463C5A">
        <w:rPr>
          <w:sz w:val="22"/>
          <w:szCs w:val="22"/>
        </w:rPr>
        <w:t xml:space="preserve"> and </w:t>
      </w:r>
      <w:proofErr w:type="gramStart"/>
      <w:r w:rsidR="00463C5A">
        <w:rPr>
          <w:sz w:val="22"/>
          <w:szCs w:val="22"/>
        </w:rPr>
        <w:t xml:space="preserve">the </w:t>
      </w:r>
      <w:r w:rsidR="0089393C">
        <w:rPr>
          <w:sz w:val="22"/>
          <w:szCs w:val="22"/>
        </w:rPr>
        <w:t xml:space="preserve"> Association</w:t>
      </w:r>
      <w:proofErr w:type="gramEnd"/>
      <w:r w:rsidRPr="00995DFD">
        <w:rPr>
          <w:sz w:val="22"/>
          <w:szCs w:val="22"/>
        </w:rPr>
        <w:t xml:space="preserve"> be obligated to pay any costs, fees, expenses, or other liabilities associated with the Town’s secondary water system</w:t>
      </w:r>
      <w:r w:rsidR="00C5658E" w:rsidRPr="00995DFD">
        <w:rPr>
          <w:sz w:val="22"/>
          <w:szCs w:val="22"/>
        </w:rPr>
        <w:t xml:space="preserve"> as a condition of development of the Project</w:t>
      </w:r>
      <w:r w:rsidRPr="00995DFD">
        <w:rPr>
          <w:sz w:val="22"/>
          <w:szCs w:val="22"/>
        </w:rPr>
        <w:t xml:space="preserve">. </w:t>
      </w:r>
      <w:r w:rsidR="00231A47" w:rsidRPr="00995DFD">
        <w:rPr>
          <w:sz w:val="22"/>
          <w:szCs w:val="22"/>
        </w:rPr>
        <w:t>Developer</w:t>
      </w:r>
      <w:r w:rsidR="00463C5A">
        <w:rPr>
          <w:sz w:val="22"/>
          <w:szCs w:val="22"/>
        </w:rPr>
        <w:t xml:space="preserve"> and the </w:t>
      </w:r>
      <w:r w:rsidR="0089393C">
        <w:rPr>
          <w:sz w:val="22"/>
          <w:szCs w:val="22"/>
        </w:rPr>
        <w:t>A</w:t>
      </w:r>
      <w:r w:rsidR="00463C5A">
        <w:rPr>
          <w:sz w:val="22"/>
          <w:szCs w:val="22"/>
        </w:rPr>
        <w:t>ssociation</w:t>
      </w:r>
      <w:r w:rsidR="00231A47" w:rsidRPr="00995DFD">
        <w:rPr>
          <w:sz w:val="22"/>
          <w:szCs w:val="22"/>
        </w:rPr>
        <w:t xml:space="preserve"> shall have no right to use culinary water for secondary or irrigation purposes</w:t>
      </w:r>
      <w:r w:rsidR="001A3595" w:rsidRPr="00995DFD">
        <w:rPr>
          <w:sz w:val="22"/>
          <w:szCs w:val="22"/>
        </w:rPr>
        <w:t>.</w:t>
      </w:r>
    </w:p>
    <w:p w14:paraId="7883E8BB" w14:textId="71E9CAC6" w:rsidR="001A3595" w:rsidRPr="00F60AA2" w:rsidRDefault="001A3595" w:rsidP="00BA73AA">
      <w:pPr>
        <w:widowControl/>
        <w:numPr>
          <w:ilvl w:val="1"/>
          <w:numId w:val="12"/>
        </w:numPr>
        <w:spacing w:after="240"/>
        <w:ind w:left="0" w:firstLine="1462"/>
        <w:jc w:val="both"/>
        <w:rPr>
          <w:b/>
          <w:bCs/>
          <w:sz w:val="22"/>
          <w:szCs w:val="22"/>
        </w:rPr>
      </w:pPr>
      <w:r>
        <w:rPr>
          <w:b/>
          <w:bCs/>
          <w:sz w:val="22"/>
          <w:szCs w:val="22"/>
          <w:u w:val="single"/>
        </w:rPr>
        <w:t>S</w:t>
      </w:r>
      <w:r w:rsidR="00993ACF">
        <w:rPr>
          <w:b/>
          <w:bCs/>
          <w:sz w:val="22"/>
          <w:szCs w:val="22"/>
          <w:u w:val="single"/>
        </w:rPr>
        <w:t>anitary Sewer</w:t>
      </w:r>
      <w:r w:rsidRPr="00427283">
        <w:rPr>
          <w:sz w:val="22"/>
        </w:rPr>
        <w:t>.</w:t>
      </w:r>
      <w:r w:rsidRPr="00F9293D">
        <w:rPr>
          <w:sz w:val="22"/>
          <w:szCs w:val="22"/>
        </w:rPr>
        <w:t xml:space="preserve"> The Weber</w:t>
      </w:r>
      <w:r w:rsidR="00D37AC2">
        <w:rPr>
          <w:sz w:val="22"/>
          <w:szCs w:val="22"/>
        </w:rPr>
        <w:t>-</w:t>
      </w:r>
      <w:r w:rsidRPr="00F9293D">
        <w:rPr>
          <w:sz w:val="22"/>
          <w:szCs w:val="22"/>
        </w:rPr>
        <w:t xml:space="preserve">Morgan Health Department </w:t>
      </w:r>
      <w:r w:rsidR="0089393C">
        <w:rPr>
          <w:sz w:val="22"/>
          <w:szCs w:val="22"/>
        </w:rPr>
        <w:t xml:space="preserve">has required a sewer system </w:t>
      </w:r>
      <w:r w:rsidR="00993ACF">
        <w:rPr>
          <w:sz w:val="22"/>
          <w:szCs w:val="22"/>
        </w:rPr>
        <w:t xml:space="preserve">in accordance with </w:t>
      </w:r>
      <w:r w:rsidR="0089393C">
        <w:rPr>
          <w:sz w:val="22"/>
          <w:szCs w:val="22"/>
        </w:rPr>
        <w:t>Utah Rule 317</w:t>
      </w:r>
      <w:r w:rsidR="00993ACF">
        <w:rPr>
          <w:sz w:val="22"/>
          <w:szCs w:val="22"/>
        </w:rPr>
        <w:t>-4</w:t>
      </w:r>
      <w:r w:rsidR="00296189">
        <w:rPr>
          <w:sz w:val="22"/>
          <w:szCs w:val="22"/>
        </w:rPr>
        <w:t xml:space="preserve">. The Developer is required to </w:t>
      </w:r>
      <w:r w:rsidR="00993ACF">
        <w:rPr>
          <w:sz w:val="22"/>
          <w:szCs w:val="22"/>
        </w:rPr>
        <w:t>construct the required sewer system in accordance with Utah Rule 317-4 as applied by the Weber-Morgan Health Department</w:t>
      </w:r>
      <w:r w:rsidR="00296189">
        <w:rPr>
          <w:sz w:val="22"/>
          <w:szCs w:val="22"/>
        </w:rPr>
        <w:t>.</w:t>
      </w:r>
      <w:r w:rsidR="00993ACF">
        <w:rPr>
          <w:sz w:val="22"/>
          <w:szCs w:val="22"/>
        </w:rPr>
        <w:t xml:space="preserve"> The Association is responsible for all operation, maintenance, repair, and replacement for the sewer system. The Town and Developer shall enter a Sewer Maintenance Agreement making the </w:t>
      </w:r>
      <w:r w:rsidR="003F0B15">
        <w:rPr>
          <w:sz w:val="22"/>
          <w:szCs w:val="22"/>
        </w:rPr>
        <w:t>Association</w:t>
      </w:r>
      <w:r w:rsidR="00993ACF">
        <w:rPr>
          <w:sz w:val="22"/>
          <w:szCs w:val="22"/>
        </w:rPr>
        <w:t xml:space="preserve"> fully responsible for the sewer system and outlining </w:t>
      </w:r>
      <w:r w:rsidR="003F0B15">
        <w:rPr>
          <w:sz w:val="22"/>
          <w:szCs w:val="22"/>
        </w:rPr>
        <w:t>responsibilities of</w:t>
      </w:r>
      <w:r w:rsidR="00993ACF">
        <w:rPr>
          <w:sz w:val="22"/>
          <w:szCs w:val="22"/>
        </w:rPr>
        <w:t xml:space="preserve"> the </w:t>
      </w:r>
      <w:r w:rsidR="003F0B15">
        <w:rPr>
          <w:sz w:val="22"/>
          <w:szCs w:val="22"/>
        </w:rPr>
        <w:t>P</w:t>
      </w:r>
      <w:r w:rsidR="00993ACF">
        <w:rPr>
          <w:sz w:val="22"/>
          <w:szCs w:val="22"/>
        </w:rPr>
        <w:t>arties</w:t>
      </w:r>
      <w:r w:rsidRPr="00F9293D">
        <w:rPr>
          <w:sz w:val="22"/>
          <w:szCs w:val="22"/>
        </w:rPr>
        <w:t>.</w:t>
      </w:r>
    </w:p>
    <w:p w14:paraId="30F1CEFD" w14:textId="54B49603" w:rsidR="00725370" w:rsidRPr="00F9293D" w:rsidRDefault="00725370" w:rsidP="00BA73AA">
      <w:pPr>
        <w:widowControl/>
        <w:numPr>
          <w:ilvl w:val="1"/>
          <w:numId w:val="12"/>
        </w:numPr>
        <w:spacing w:after="240"/>
        <w:ind w:left="0" w:firstLine="1462"/>
        <w:jc w:val="both"/>
        <w:rPr>
          <w:b/>
          <w:bCs/>
          <w:sz w:val="22"/>
          <w:szCs w:val="22"/>
        </w:rPr>
      </w:pPr>
      <w:r>
        <w:rPr>
          <w:b/>
          <w:bCs/>
          <w:sz w:val="22"/>
          <w:szCs w:val="22"/>
          <w:u w:val="single"/>
        </w:rPr>
        <w:t>Wetlands</w:t>
      </w:r>
      <w:r w:rsidRPr="005A3D15">
        <w:rPr>
          <w:sz w:val="22"/>
          <w:szCs w:val="22"/>
        </w:rPr>
        <w:t>.</w:t>
      </w:r>
      <w:r>
        <w:rPr>
          <w:b/>
          <w:bCs/>
          <w:sz w:val="22"/>
          <w:szCs w:val="22"/>
        </w:rPr>
        <w:t xml:space="preserve"> </w:t>
      </w:r>
      <w:r w:rsidR="005A3D15">
        <w:rPr>
          <w:sz w:val="22"/>
          <w:szCs w:val="22"/>
        </w:rPr>
        <w:t>All applicable regulations of the Army Corps of Engineers shall be followed with regards to the Project and preserved with a mutually approved Conservation Easement to be submitted as part of subdivision approval</w:t>
      </w:r>
      <w:r w:rsidR="00993ACF">
        <w:rPr>
          <w:sz w:val="22"/>
          <w:szCs w:val="22"/>
        </w:rPr>
        <w:t xml:space="preserve"> holding the Town harmless for the same</w:t>
      </w:r>
      <w:r w:rsidR="005A3D15">
        <w:rPr>
          <w:sz w:val="22"/>
          <w:szCs w:val="22"/>
        </w:rPr>
        <w:t>.</w:t>
      </w:r>
      <w:r w:rsidR="00993ACF">
        <w:rPr>
          <w:sz w:val="22"/>
          <w:szCs w:val="22"/>
        </w:rPr>
        <w:t xml:space="preserve"> </w:t>
      </w:r>
      <w:r w:rsidR="00B36F70">
        <w:rPr>
          <w:sz w:val="22"/>
          <w:szCs w:val="22"/>
        </w:rPr>
        <w:t>The Developer does not anticipate any changes to the current boundaries shown on the Final Plat of the wetlands delineated as already inspected by the U.S. Army Corps of Engineers. The Developer agrees to indemnify the Town and any lot owner from any liability arising from approval of the Final Plat.</w:t>
      </w:r>
    </w:p>
    <w:p w14:paraId="049ACB62" w14:textId="75068B41" w:rsidR="007D1652" w:rsidRPr="008C447A" w:rsidRDefault="007D1652" w:rsidP="00BA73AA">
      <w:pPr>
        <w:widowControl/>
        <w:numPr>
          <w:ilvl w:val="1"/>
          <w:numId w:val="12"/>
        </w:numPr>
        <w:spacing w:after="240"/>
        <w:ind w:left="0" w:firstLine="1462"/>
        <w:jc w:val="both"/>
        <w:rPr>
          <w:b/>
          <w:bCs/>
          <w:sz w:val="22"/>
          <w:szCs w:val="22"/>
        </w:rPr>
      </w:pPr>
      <w:r>
        <w:rPr>
          <w:b/>
          <w:bCs/>
          <w:sz w:val="22"/>
          <w:szCs w:val="22"/>
          <w:u w:val="single"/>
        </w:rPr>
        <w:lastRenderedPageBreak/>
        <w:t>Flag Lots</w:t>
      </w:r>
      <w:r>
        <w:rPr>
          <w:sz w:val="22"/>
          <w:szCs w:val="22"/>
        </w:rPr>
        <w:t xml:space="preserve">. As part of the development, Developer will construct the shared driveway portion of the flag lots in accordance with the approved Improvement plans. </w:t>
      </w:r>
      <w:r w:rsidR="00AC523E">
        <w:rPr>
          <w:sz w:val="22"/>
          <w:szCs w:val="22"/>
        </w:rPr>
        <w:t>For the length of the flag</w:t>
      </w:r>
      <w:r w:rsidR="00DD53CE">
        <w:rPr>
          <w:sz w:val="22"/>
          <w:szCs w:val="22"/>
        </w:rPr>
        <w:t xml:space="preserve">, the shared driveway shall be </w:t>
      </w:r>
      <w:r w:rsidR="00296189">
        <w:rPr>
          <w:sz w:val="22"/>
          <w:szCs w:val="22"/>
        </w:rPr>
        <w:t xml:space="preserve">a minimum of </w:t>
      </w:r>
      <w:r w:rsidR="00DD53CE">
        <w:rPr>
          <w:sz w:val="22"/>
          <w:szCs w:val="22"/>
        </w:rPr>
        <w:t>twenty-six feet (26’) wide.</w:t>
      </w:r>
    </w:p>
    <w:p w14:paraId="488B2828" w14:textId="3EB54421" w:rsidR="00EC1354" w:rsidRDefault="00EC1354" w:rsidP="00EC1354">
      <w:pPr>
        <w:widowControl/>
        <w:numPr>
          <w:ilvl w:val="0"/>
          <w:numId w:val="12"/>
        </w:numPr>
        <w:spacing w:after="240"/>
        <w:ind w:left="0" w:firstLine="742"/>
        <w:jc w:val="both"/>
        <w:rPr>
          <w:sz w:val="22"/>
          <w:szCs w:val="22"/>
          <w:u w:color="000000"/>
        </w:rPr>
      </w:pPr>
      <w:r>
        <w:rPr>
          <w:b/>
          <w:bCs/>
          <w:sz w:val="22"/>
          <w:szCs w:val="22"/>
          <w:u w:val="single" w:color="000000"/>
        </w:rPr>
        <w:t>Authorized Development Activities</w:t>
      </w:r>
      <w:r>
        <w:rPr>
          <w:sz w:val="22"/>
          <w:szCs w:val="22"/>
          <w:u w:color="000000"/>
        </w:rPr>
        <w:t xml:space="preserve">. Upon execution of this Agreement, the following activities </w:t>
      </w:r>
      <w:r w:rsidR="00C95B0D">
        <w:rPr>
          <w:sz w:val="22"/>
          <w:szCs w:val="22"/>
          <w:u w:color="000000"/>
        </w:rPr>
        <w:t>related</w:t>
      </w:r>
      <w:r>
        <w:rPr>
          <w:sz w:val="22"/>
          <w:szCs w:val="22"/>
          <w:u w:color="000000"/>
        </w:rPr>
        <w:t xml:space="preserve"> to the Project and development of the Property shall be authorized:</w:t>
      </w:r>
    </w:p>
    <w:p w14:paraId="4057C17A" w14:textId="1B163936" w:rsidR="00661B04" w:rsidRPr="00661B04" w:rsidRDefault="00EC1354" w:rsidP="00661B04">
      <w:pPr>
        <w:widowControl/>
        <w:numPr>
          <w:ilvl w:val="1"/>
          <w:numId w:val="12"/>
        </w:numPr>
        <w:spacing w:after="240"/>
        <w:ind w:left="0" w:firstLine="1462"/>
        <w:jc w:val="both"/>
        <w:rPr>
          <w:sz w:val="22"/>
          <w:szCs w:val="22"/>
          <w:u w:color="000000"/>
        </w:rPr>
      </w:pPr>
      <w:r>
        <w:rPr>
          <w:b/>
          <w:bCs/>
          <w:sz w:val="22"/>
          <w:szCs w:val="22"/>
          <w:u w:val="single" w:color="000000"/>
        </w:rPr>
        <w:t>Improvement Plans</w:t>
      </w:r>
      <w:r>
        <w:rPr>
          <w:sz w:val="22"/>
          <w:szCs w:val="22"/>
          <w:u w:color="000000"/>
        </w:rPr>
        <w:t xml:space="preserve">. The Town </w:t>
      </w:r>
      <w:r w:rsidR="00DB3B59">
        <w:rPr>
          <w:sz w:val="22"/>
          <w:szCs w:val="22"/>
          <w:u w:color="000000"/>
        </w:rPr>
        <w:t xml:space="preserve">Engineer </w:t>
      </w:r>
      <w:r>
        <w:rPr>
          <w:sz w:val="22"/>
          <w:szCs w:val="22"/>
          <w:u w:color="000000"/>
        </w:rPr>
        <w:t xml:space="preserve">shall </w:t>
      </w:r>
      <w:r w:rsidR="00DB3B59">
        <w:rPr>
          <w:sz w:val="22"/>
          <w:szCs w:val="22"/>
          <w:u w:color="000000"/>
        </w:rPr>
        <w:t xml:space="preserve">review and return comment on each improvement drawing within thirty (30) days of receipt. </w:t>
      </w:r>
    </w:p>
    <w:p w14:paraId="15B2BFEB" w14:textId="2B56E502" w:rsidR="008119FB" w:rsidRPr="00925A0F" w:rsidRDefault="00EC1354" w:rsidP="008119FB">
      <w:pPr>
        <w:widowControl/>
        <w:numPr>
          <w:ilvl w:val="1"/>
          <w:numId w:val="12"/>
        </w:numPr>
        <w:spacing w:after="240"/>
        <w:ind w:left="0" w:firstLine="1462"/>
        <w:jc w:val="both"/>
        <w:rPr>
          <w:sz w:val="22"/>
          <w:szCs w:val="22"/>
          <w:u w:color="000000"/>
        </w:rPr>
      </w:pPr>
      <w:r>
        <w:rPr>
          <w:b/>
          <w:bCs/>
          <w:sz w:val="22"/>
          <w:szCs w:val="22"/>
          <w:u w:val="single" w:color="000000"/>
        </w:rPr>
        <w:t xml:space="preserve">Final </w:t>
      </w:r>
      <w:proofErr w:type="spellStart"/>
      <w:r>
        <w:rPr>
          <w:b/>
          <w:bCs/>
          <w:sz w:val="22"/>
          <w:szCs w:val="22"/>
          <w:u w:val="single" w:color="000000"/>
        </w:rPr>
        <w:t>Plat</w:t>
      </w:r>
      <w:r>
        <w:rPr>
          <w:sz w:val="22"/>
          <w:szCs w:val="22"/>
          <w:u w:color="000000"/>
        </w:rPr>
        <w:t>.</w:t>
      </w:r>
      <w:r w:rsidR="00DB3B59">
        <w:rPr>
          <w:sz w:val="22"/>
          <w:szCs w:val="22"/>
          <w:u w:color="000000"/>
        </w:rPr>
        <w:t>The</w:t>
      </w:r>
      <w:proofErr w:type="spellEnd"/>
      <w:r w:rsidR="00DB3B59">
        <w:rPr>
          <w:sz w:val="22"/>
          <w:szCs w:val="22"/>
          <w:u w:color="000000"/>
        </w:rPr>
        <w:t xml:space="preserve"> Developer submitted the Final Plat </w:t>
      </w:r>
      <w:r w:rsidR="00647A40">
        <w:rPr>
          <w:sz w:val="22"/>
          <w:szCs w:val="22"/>
          <w:u w:color="000000"/>
        </w:rPr>
        <w:t xml:space="preserve">to the Town </w:t>
      </w:r>
      <w:r w:rsidR="00DB3B59">
        <w:rPr>
          <w:sz w:val="22"/>
          <w:szCs w:val="22"/>
          <w:u w:color="000000"/>
        </w:rPr>
        <w:t xml:space="preserve">on </w:t>
      </w:r>
      <w:r w:rsidR="00647A40">
        <w:rPr>
          <w:sz w:val="22"/>
          <w:szCs w:val="22"/>
          <w:u w:color="000000"/>
        </w:rPr>
        <w:t xml:space="preserve">or about </w:t>
      </w:r>
      <w:r w:rsidR="00DB3B59">
        <w:rPr>
          <w:sz w:val="22"/>
          <w:szCs w:val="22"/>
          <w:u w:color="000000"/>
        </w:rPr>
        <w:t xml:space="preserve">_____ and the Final Plat has been reviewed by the Town Engineer who has issued a Memorandum </w:t>
      </w:r>
      <w:r w:rsidR="00647A40">
        <w:rPr>
          <w:sz w:val="22"/>
          <w:szCs w:val="22"/>
          <w:u w:color="000000"/>
        </w:rPr>
        <w:t>consisting of items to be addressed, and such items shall be resolved before signing and recording of the Final Plat.</w:t>
      </w:r>
    </w:p>
    <w:p w14:paraId="5494A571" w14:textId="598B1899" w:rsidR="007807B4" w:rsidRPr="005076A5" w:rsidRDefault="007807B4" w:rsidP="00E72605">
      <w:pPr>
        <w:widowControl/>
        <w:numPr>
          <w:ilvl w:val="0"/>
          <w:numId w:val="12"/>
        </w:numPr>
        <w:spacing w:after="240"/>
        <w:ind w:left="0" w:firstLine="742"/>
        <w:jc w:val="both"/>
        <w:rPr>
          <w:sz w:val="22"/>
          <w:szCs w:val="22"/>
          <w:u w:color="000000"/>
        </w:rPr>
      </w:pPr>
      <w:r w:rsidRPr="00401BB3">
        <w:rPr>
          <w:b/>
          <w:bCs/>
          <w:sz w:val="22"/>
          <w:szCs w:val="22"/>
          <w:u w:val="single" w:color="000000"/>
        </w:rPr>
        <w:t>Vested Rights and Reserved Legislative Powers</w:t>
      </w:r>
      <w:r w:rsidRPr="005076A5">
        <w:rPr>
          <w:sz w:val="22"/>
          <w:szCs w:val="22"/>
          <w:u w:color="000000"/>
        </w:rPr>
        <w:t>.</w:t>
      </w:r>
    </w:p>
    <w:p w14:paraId="7432DCF5" w14:textId="6751BB77" w:rsidR="00CC65C9" w:rsidRPr="005076A5" w:rsidRDefault="007807B4" w:rsidP="00401BB3">
      <w:pPr>
        <w:widowControl/>
        <w:numPr>
          <w:ilvl w:val="1"/>
          <w:numId w:val="12"/>
        </w:numPr>
        <w:spacing w:after="240"/>
        <w:ind w:left="0" w:firstLine="1462"/>
        <w:jc w:val="both"/>
        <w:rPr>
          <w:sz w:val="22"/>
          <w:szCs w:val="22"/>
        </w:rPr>
      </w:pPr>
      <w:r w:rsidRPr="00400E17">
        <w:rPr>
          <w:b/>
          <w:bCs/>
          <w:sz w:val="22"/>
          <w:szCs w:val="22"/>
          <w:u w:val="single"/>
        </w:rPr>
        <w:t>Vested Rights</w:t>
      </w:r>
      <w:r w:rsidRPr="005076A5">
        <w:rPr>
          <w:sz w:val="22"/>
          <w:szCs w:val="22"/>
        </w:rPr>
        <w:t xml:space="preserve">.  </w:t>
      </w:r>
      <w:r w:rsidR="005B3DA1" w:rsidRPr="005076A5">
        <w:rPr>
          <w:sz w:val="22"/>
          <w:szCs w:val="22"/>
        </w:rPr>
        <w:t>Developer</w:t>
      </w:r>
      <w:r w:rsidR="00575C21">
        <w:rPr>
          <w:sz w:val="22"/>
          <w:szCs w:val="22"/>
        </w:rPr>
        <w:t xml:space="preserve"> may</w:t>
      </w:r>
      <w:r w:rsidR="005B3DA1" w:rsidRPr="005076A5">
        <w:rPr>
          <w:sz w:val="22"/>
          <w:szCs w:val="22"/>
        </w:rPr>
        <w:t xml:space="preserve"> develop the Project</w:t>
      </w:r>
      <w:r w:rsidR="003F596B">
        <w:rPr>
          <w:sz w:val="22"/>
          <w:szCs w:val="22"/>
        </w:rPr>
        <w:t xml:space="preserve"> in accordance </w:t>
      </w:r>
      <w:proofErr w:type="gramStart"/>
      <w:r w:rsidR="003F596B">
        <w:rPr>
          <w:sz w:val="22"/>
          <w:szCs w:val="22"/>
        </w:rPr>
        <w:t xml:space="preserve">with  </w:t>
      </w:r>
      <w:r w:rsidR="004E5B7C">
        <w:rPr>
          <w:sz w:val="22"/>
          <w:szCs w:val="22"/>
        </w:rPr>
        <w:t>the</w:t>
      </w:r>
      <w:proofErr w:type="gramEnd"/>
      <w:r w:rsidR="004E5B7C">
        <w:rPr>
          <w:sz w:val="22"/>
          <w:szCs w:val="22"/>
        </w:rPr>
        <w:t xml:space="preserve"> provisions of th</w:t>
      </w:r>
      <w:r w:rsidR="008119FB">
        <w:rPr>
          <w:sz w:val="22"/>
          <w:szCs w:val="22"/>
        </w:rPr>
        <w:t xml:space="preserve">e </w:t>
      </w:r>
      <w:r w:rsidR="003F596B">
        <w:rPr>
          <w:sz w:val="22"/>
          <w:szCs w:val="22"/>
        </w:rPr>
        <w:t>Governing Standards and Guidelines</w:t>
      </w:r>
      <w:r w:rsidR="00575C21">
        <w:rPr>
          <w:sz w:val="22"/>
          <w:szCs w:val="22"/>
        </w:rPr>
        <w:t xml:space="preserve"> and approvals to the </w:t>
      </w:r>
      <w:r w:rsidR="00D779AD">
        <w:rPr>
          <w:sz w:val="22"/>
          <w:szCs w:val="22"/>
        </w:rPr>
        <w:t xml:space="preserve">full </w:t>
      </w:r>
      <w:r w:rsidR="00575C21">
        <w:rPr>
          <w:sz w:val="22"/>
          <w:szCs w:val="22"/>
        </w:rPr>
        <w:t>extent permitted under the laws</w:t>
      </w:r>
      <w:r w:rsidR="00D779AD">
        <w:rPr>
          <w:sz w:val="22"/>
          <w:szCs w:val="22"/>
        </w:rPr>
        <w:t xml:space="preserve"> of the Town, the State of Utah and the United States</w:t>
      </w:r>
      <w:r w:rsidR="00575C21">
        <w:rPr>
          <w:sz w:val="22"/>
          <w:szCs w:val="22"/>
        </w:rPr>
        <w:t>,</w:t>
      </w:r>
      <w:r w:rsidR="003F596B" w:rsidDel="003F596B">
        <w:rPr>
          <w:sz w:val="22"/>
          <w:szCs w:val="22"/>
        </w:rPr>
        <w:t xml:space="preserve"> </w:t>
      </w:r>
      <w:r w:rsidR="003F596B">
        <w:rPr>
          <w:sz w:val="22"/>
          <w:szCs w:val="22"/>
        </w:rPr>
        <w:t>(</w:t>
      </w:r>
      <w:r w:rsidR="005B3DA1" w:rsidRPr="005076A5">
        <w:rPr>
          <w:sz w:val="22"/>
          <w:szCs w:val="22"/>
        </w:rPr>
        <w:t>collectively, the “</w:t>
      </w:r>
      <w:r w:rsidR="005B3DA1" w:rsidRPr="00E1264B">
        <w:rPr>
          <w:b/>
          <w:iCs/>
          <w:sz w:val="22"/>
          <w:szCs w:val="22"/>
        </w:rPr>
        <w:t>Vested Rights</w:t>
      </w:r>
      <w:r w:rsidR="005B3DA1" w:rsidRPr="005076A5">
        <w:rPr>
          <w:sz w:val="22"/>
          <w:szCs w:val="22"/>
        </w:rPr>
        <w:t>”).</w:t>
      </w:r>
      <w:r w:rsidR="00D32799" w:rsidRPr="005076A5">
        <w:rPr>
          <w:sz w:val="22"/>
          <w:szCs w:val="22"/>
        </w:rPr>
        <w:t xml:space="preserve"> </w:t>
      </w:r>
      <w:r w:rsidRPr="005076A5">
        <w:rPr>
          <w:sz w:val="22"/>
          <w:szCs w:val="22"/>
        </w:rPr>
        <w:t xml:space="preserve">The </w:t>
      </w:r>
      <w:r w:rsidR="00DB6571">
        <w:rPr>
          <w:sz w:val="22"/>
          <w:szCs w:val="22"/>
        </w:rPr>
        <w:t xml:space="preserve">scope of any </w:t>
      </w:r>
      <w:r w:rsidRPr="005076A5">
        <w:rPr>
          <w:sz w:val="22"/>
          <w:szCs w:val="22"/>
        </w:rPr>
        <w:t xml:space="preserve"> “vested rights” </w:t>
      </w:r>
      <w:r w:rsidR="00DB6571">
        <w:rPr>
          <w:sz w:val="22"/>
          <w:szCs w:val="22"/>
        </w:rPr>
        <w:t xml:space="preserve">is subject to </w:t>
      </w:r>
      <w:r w:rsidRPr="005076A5">
        <w:rPr>
          <w:sz w:val="22"/>
          <w:szCs w:val="22"/>
        </w:rPr>
        <w:t xml:space="preserve"> Utah Code §</w:t>
      </w:r>
      <w:r w:rsidR="00401BB3">
        <w:rPr>
          <w:sz w:val="22"/>
          <w:szCs w:val="22"/>
        </w:rPr>
        <w:t>10</w:t>
      </w:r>
      <w:r w:rsidRPr="005076A5">
        <w:rPr>
          <w:sz w:val="22"/>
          <w:szCs w:val="22"/>
        </w:rPr>
        <w:t>-</w:t>
      </w:r>
      <w:r w:rsidR="00401BB3">
        <w:rPr>
          <w:sz w:val="22"/>
          <w:szCs w:val="22"/>
        </w:rPr>
        <w:t>9</w:t>
      </w:r>
      <w:r w:rsidR="00BC41E8" w:rsidRPr="005076A5">
        <w:rPr>
          <w:sz w:val="22"/>
          <w:szCs w:val="22"/>
        </w:rPr>
        <w:t>a</w:t>
      </w:r>
      <w:r w:rsidRPr="005076A5">
        <w:rPr>
          <w:sz w:val="22"/>
          <w:szCs w:val="22"/>
        </w:rPr>
        <w:t>-509</w:t>
      </w:r>
      <w:r w:rsidR="00DB6571">
        <w:rPr>
          <w:sz w:val="22"/>
          <w:szCs w:val="22"/>
        </w:rPr>
        <w:t xml:space="preserve"> and Utah’s applicable common law.</w:t>
      </w:r>
      <w:r w:rsidR="00D32799" w:rsidRPr="005076A5">
        <w:rPr>
          <w:sz w:val="22"/>
          <w:szCs w:val="22"/>
        </w:rPr>
        <w:t xml:space="preserve"> </w:t>
      </w:r>
    </w:p>
    <w:p w14:paraId="45B3D00E" w14:textId="59A0195F" w:rsidR="00CC65C9" w:rsidRPr="005076A5" w:rsidRDefault="00FC0C56" w:rsidP="00401BB3">
      <w:pPr>
        <w:widowControl/>
        <w:numPr>
          <w:ilvl w:val="1"/>
          <w:numId w:val="12"/>
        </w:numPr>
        <w:spacing w:after="240"/>
        <w:ind w:left="0" w:firstLine="1462"/>
        <w:jc w:val="both"/>
        <w:rPr>
          <w:sz w:val="22"/>
          <w:szCs w:val="22"/>
        </w:rPr>
      </w:pPr>
      <w:r w:rsidRPr="00FC0C56">
        <w:rPr>
          <w:b/>
          <w:bCs/>
          <w:sz w:val="22"/>
          <w:szCs w:val="22"/>
          <w:u w:val="single"/>
        </w:rPr>
        <w:t>Reserved Legislative Powers.</w:t>
      </w:r>
      <w:r>
        <w:rPr>
          <w:b/>
          <w:bCs/>
          <w:sz w:val="22"/>
          <w:szCs w:val="22"/>
          <w:u w:val="single"/>
        </w:rPr>
        <w:t xml:space="preserve"> </w:t>
      </w:r>
      <w:r w:rsidR="00E94F6C" w:rsidRPr="005076A5">
        <w:rPr>
          <w:sz w:val="22"/>
          <w:szCs w:val="22"/>
        </w:rPr>
        <w:t xml:space="preserve">. </w:t>
      </w:r>
      <w:r w:rsidR="001F4C35">
        <w:rPr>
          <w:sz w:val="22"/>
          <w:szCs w:val="22"/>
        </w:rPr>
        <w:t xml:space="preserve">Pursuant to Utah Code </w:t>
      </w:r>
      <w:r w:rsidR="003F0B15" w:rsidRPr="005076A5">
        <w:rPr>
          <w:sz w:val="22"/>
          <w:szCs w:val="22"/>
        </w:rPr>
        <w:t>§</w:t>
      </w:r>
      <w:r w:rsidR="001F4C35">
        <w:rPr>
          <w:sz w:val="22"/>
          <w:szCs w:val="22"/>
        </w:rPr>
        <w:t xml:space="preserve">10-9a-532(2)(a), this Agreement is not intended to, and does not (i) limit </w:t>
      </w:r>
      <w:r w:rsidR="00EE570C">
        <w:rPr>
          <w:sz w:val="22"/>
          <w:szCs w:val="22"/>
        </w:rPr>
        <w:t xml:space="preserve">the </w:t>
      </w:r>
      <w:r>
        <w:rPr>
          <w:sz w:val="22"/>
          <w:szCs w:val="22"/>
        </w:rPr>
        <w:t>Town’s</w:t>
      </w:r>
      <w:r w:rsidR="00EE570C">
        <w:rPr>
          <w:sz w:val="22"/>
          <w:szCs w:val="22"/>
        </w:rPr>
        <w:t xml:space="preserve"> </w:t>
      </w:r>
      <w:r w:rsidR="001F4C35">
        <w:rPr>
          <w:sz w:val="22"/>
          <w:szCs w:val="22"/>
        </w:rPr>
        <w:t xml:space="preserve">authority in the future to enact a land use regulation; or take any action allowed under Utah Code </w:t>
      </w:r>
      <w:r w:rsidR="003F0B15" w:rsidRPr="005076A5">
        <w:rPr>
          <w:sz w:val="22"/>
          <w:szCs w:val="22"/>
        </w:rPr>
        <w:t>§</w:t>
      </w:r>
      <w:r w:rsidR="001F4C35">
        <w:rPr>
          <w:sz w:val="22"/>
          <w:szCs w:val="22"/>
        </w:rPr>
        <w:t xml:space="preserve">10-8-84. Neither does this Agreement require </w:t>
      </w:r>
      <w:r>
        <w:rPr>
          <w:sz w:val="22"/>
          <w:szCs w:val="22"/>
        </w:rPr>
        <w:t>the Town</w:t>
      </w:r>
      <w:r w:rsidR="001F4C35">
        <w:rPr>
          <w:sz w:val="22"/>
          <w:szCs w:val="22"/>
        </w:rPr>
        <w:t xml:space="preserve"> municipality to change the zoning designation of an area of land within the municipality in the future; or</w:t>
      </w:r>
      <w:r w:rsidR="00EE570C">
        <w:rPr>
          <w:sz w:val="22"/>
          <w:szCs w:val="22"/>
        </w:rPr>
        <w:t xml:space="preserve"> contain a term that conflicts with, or </w:t>
      </w:r>
      <w:r w:rsidR="00B86DA1">
        <w:rPr>
          <w:sz w:val="22"/>
          <w:szCs w:val="22"/>
        </w:rPr>
        <w:t xml:space="preserve">is different from a standard set forth in an existing land use </w:t>
      </w:r>
      <w:r w:rsidR="00647A40">
        <w:rPr>
          <w:sz w:val="22"/>
          <w:szCs w:val="22"/>
        </w:rPr>
        <w:t>regulation</w:t>
      </w:r>
      <w:r w:rsidR="00B86DA1">
        <w:rPr>
          <w:sz w:val="22"/>
          <w:szCs w:val="22"/>
        </w:rPr>
        <w:t xml:space="preserve"> that governs the area subject to this Agreement</w:t>
      </w:r>
      <w:r w:rsidR="00EE570C">
        <w:rPr>
          <w:sz w:val="22"/>
          <w:szCs w:val="22"/>
        </w:rPr>
        <w:t xml:space="preserve"> with the same procedures for enacting a land use regulation under Utah Code </w:t>
      </w:r>
      <w:r w:rsidR="003F0B15" w:rsidRPr="005076A5">
        <w:rPr>
          <w:sz w:val="22"/>
          <w:szCs w:val="22"/>
        </w:rPr>
        <w:t>§</w:t>
      </w:r>
      <w:r w:rsidR="00EE570C">
        <w:rPr>
          <w:sz w:val="22"/>
          <w:szCs w:val="22"/>
        </w:rPr>
        <w:t>10-9a-502, including a review and recommendation from the planning commission and a public hearing. is different from, a standard set forth in an existing land use regulation that governs the area subject to this</w:t>
      </w:r>
      <w:r w:rsidR="00B86DA1">
        <w:rPr>
          <w:sz w:val="22"/>
          <w:szCs w:val="22"/>
        </w:rPr>
        <w:t xml:space="preserve"> </w:t>
      </w:r>
      <w:r w:rsidR="00EE570C">
        <w:rPr>
          <w:sz w:val="22"/>
          <w:szCs w:val="22"/>
        </w:rPr>
        <w:t>Agreement, unless the legislative body approves th</w:t>
      </w:r>
      <w:r w:rsidR="00B86DA1">
        <w:rPr>
          <w:sz w:val="22"/>
          <w:szCs w:val="22"/>
        </w:rPr>
        <w:t>is</w:t>
      </w:r>
      <w:r>
        <w:rPr>
          <w:sz w:val="22"/>
          <w:szCs w:val="22"/>
        </w:rPr>
        <w:t xml:space="preserve"> A</w:t>
      </w:r>
      <w:r w:rsidR="00EE570C">
        <w:rPr>
          <w:sz w:val="22"/>
          <w:szCs w:val="22"/>
        </w:rPr>
        <w:t>greement in accordance</w:t>
      </w:r>
      <w:r>
        <w:rPr>
          <w:sz w:val="22"/>
          <w:szCs w:val="22"/>
        </w:rPr>
        <w:t xml:space="preserve"> with the same procedures for enacting a land use regulation under </w:t>
      </w:r>
      <w:r w:rsidR="0068643F">
        <w:rPr>
          <w:sz w:val="22"/>
          <w:szCs w:val="22"/>
        </w:rPr>
        <w:t xml:space="preserve">Utah Code </w:t>
      </w:r>
      <w:r w:rsidR="003F0B15" w:rsidRPr="005076A5">
        <w:rPr>
          <w:sz w:val="22"/>
          <w:szCs w:val="22"/>
        </w:rPr>
        <w:t>§</w:t>
      </w:r>
      <w:r>
        <w:rPr>
          <w:sz w:val="22"/>
          <w:szCs w:val="22"/>
        </w:rPr>
        <w:t>10-9a-502, including a review and re commendation from the planning commission and a public hearing.</w:t>
      </w:r>
      <w:r w:rsidR="003310BA">
        <w:rPr>
          <w:sz w:val="22"/>
          <w:szCs w:val="22"/>
        </w:rPr>
        <w:t xml:space="preserve"> </w:t>
      </w:r>
      <w:r w:rsidR="00B10C3C">
        <w:rPr>
          <w:sz w:val="22"/>
          <w:szCs w:val="22"/>
          <w:u w:color="000000"/>
        </w:rPr>
        <w:t xml:space="preserve">Notwithstanding this </w:t>
      </w:r>
      <w:r w:rsidR="00426954">
        <w:rPr>
          <w:sz w:val="22"/>
          <w:szCs w:val="22"/>
          <w:u w:color="000000"/>
        </w:rPr>
        <w:t>Section 6(b)</w:t>
      </w:r>
      <w:r w:rsidR="00B10C3C">
        <w:rPr>
          <w:sz w:val="22"/>
          <w:szCs w:val="22"/>
          <w:u w:color="000000"/>
        </w:rPr>
        <w:t>, the Project shall be limited to one (1) single-family home</w:t>
      </w:r>
      <w:r w:rsidR="00484657">
        <w:rPr>
          <w:sz w:val="22"/>
          <w:szCs w:val="22"/>
          <w:u w:color="000000"/>
        </w:rPr>
        <w:t xml:space="preserve"> and </w:t>
      </w:r>
      <w:proofErr w:type="gramStart"/>
      <w:r w:rsidR="00484657">
        <w:rPr>
          <w:sz w:val="22"/>
          <w:szCs w:val="22"/>
          <w:u w:color="000000"/>
        </w:rPr>
        <w:t>any and all</w:t>
      </w:r>
      <w:proofErr w:type="gramEnd"/>
      <w:r w:rsidR="00484657">
        <w:rPr>
          <w:sz w:val="22"/>
          <w:szCs w:val="22"/>
          <w:u w:color="000000"/>
        </w:rPr>
        <w:t xml:space="preserve"> other structures or improvements </w:t>
      </w:r>
      <w:r w:rsidR="00C67E50">
        <w:rPr>
          <w:sz w:val="22"/>
          <w:szCs w:val="22"/>
          <w:u w:color="000000"/>
        </w:rPr>
        <w:t xml:space="preserve">allowed </w:t>
      </w:r>
      <w:r w:rsidR="00484657">
        <w:rPr>
          <w:sz w:val="22"/>
          <w:szCs w:val="22"/>
          <w:u w:color="000000"/>
        </w:rPr>
        <w:t>in accordance with</w:t>
      </w:r>
      <w:r w:rsidR="00E23319">
        <w:rPr>
          <w:sz w:val="22"/>
          <w:szCs w:val="22"/>
          <w:u w:color="000000"/>
        </w:rPr>
        <w:t xml:space="preserve"> the Governing Standards and Guidelines</w:t>
      </w:r>
      <w:r w:rsidR="00B10C3C">
        <w:rPr>
          <w:sz w:val="22"/>
          <w:szCs w:val="22"/>
          <w:u w:color="000000"/>
        </w:rPr>
        <w:t>.</w:t>
      </w:r>
      <w:r w:rsidR="00E72605">
        <w:rPr>
          <w:sz w:val="22"/>
          <w:szCs w:val="22"/>
          <w:u w:color="000000"/>
        </w:rPr>
        <w:t xml:space="preserve"> </w:t>
      </w:r>
    </w:p>
    <w:p w14:paraId="7126E743" w14:textId="04071B97" w:rsidR="00563F3C" w:rsidRDefault="003739D9" w:rsidP="00563F3C">
      <w:pPr>
        <w:widowControl/>
        <w:numPr>
          <w:ilvl w:val="1"/>
          <w:numId w:val="12"/>
        </w:numPr>
        <w:spacing w:after="240"/>
        <w:ind w:left="0" w:firstLine="1462"/>
        <w:jc w:val="both"/>
        <w:rPr>
          <w:sz w:val="22"/>
          <w:szCs w:val="22"/>
        </w:rPr>
      </w:pPr>
      <w:r w:rsidRPr="00472763">
        <w:rPr>
          <w:b/>
          <w:bCs/>
          <w:sz w:val="22"/>
          <w:szCs w:val="22"/>
          <w:u w:val="single"/>
        </w:rPr>
        <w:t xml:space="preserve">Applications and </w:t>
      </w:r>
      <w:r w:rsidR="007807B4" w:rsidRPr="00472763">
        <w:rPr>
          <w:b/>
          <w:bCs/>
          <w:sz w:val="22"/>
          <w:szCs w:val="22"/>
          <w:u w:val="single"/>
        </w:rPr>
        <w:t>Legislative Powers</w:t>
      </w:r>
      <w:r w:rsidR="007807B4" w:rsidRPr="00472763">
        <w:rPr>
          <w:sz w:val="22"/>
          <w:szCs w:val="22"/>
        </w:rPr>
        <w:t>.</w:t>
      </w:r>
      <w:r w:rsidR="007807B4" w:rsidRPr="005076A5">
        <w:rPr>
          <w:sz w:val="22"/>
          <w:szCs w:val="22"/>
        </w:rPr>
        <w:t xml:space="preserve">  </w:t>
      </w:r>
      <w:r>
        <w:rPr>
          <w:sz w:val="22"/>
          <w:szCs w:val="22"/>
        </w:rPr>
        <w:t>The Town shall proce</w:t>
      </w:r>
      <w:r w:rsidR="00D779AD">
        <w:rPr>
          <w:sz w:val="22"/>
          <w:szCs w:val="22"/>
        </w:rPr>
        <w:t>s</w:t>
      </w:r>
      <w:r>
        <w:rPr>
          <w:sz w:val="22"/>
          <w:szCs w:val="22"/>
        </w:rPr>
        <w:t xml:space="preserve">s each application of the Developer consistent with the </w:t>
      </w:r>
      <w:r w:rsidR="00235351">
        <w:rPr>
          <w:sz w:val="22"/>
          <w:szCs w:val="22"/>
        </w:rPr>
        <w:t>Governing Standards and Guidelines</w:t>
      </w:r>
      <w:r w:rsidR="00AA7CC4">
        <w:rPr>
          <w:sz w:val="22"/>
          <w:szCs w:val="22"/>
        </w:rPr>
        <w:t xml:space="preserve"> and applicable ordinances and statutes</w:t>
      </w:r>
      <w:r>
        <w:rPr>
          <w:sz w:val="22"/>
          <w:szCs w:val="22"/>
        </w:rPr>
        <w:t xml:space="preserve">. </w:t>
      </w:r>
    </w:p>
    <w:p w14:paraId="636DF780" w14:textId="45F804C1" w:rsidR="00563F3C" w:rsidRPr="000B3A6C" w:rsidRDefault="00563F3C" w:rsidP="00563F3C">
      <w:pPr>
        <w:autoSpaceDE/>
        <w:autoSpaceDN/>
        <w:adjustRightInd/>
        <w:spacing w:after="240"/>
        <w:ind w:firstLine="1440"/>
        <w:jc w:val="both"/>
        <w:outlineLvl w:val="3"/>
      </w:pPr>
      <w:r w:rsidRPr="000B3A6C">
        <w:t xml:space="preserve">d.        </w:t>
      </w:r>
      <w:r w:rsidRPr="00366FF8">
        <w:rPr>
          <w:b/>
          <w:u w:val="single"/>
        </w:rPr>
        <w:t>Indemnification</w:t>
      </w:r>
      <w:r w:rsidRPr="00295155">
        <w:t xml:space="preserve">.  Developer shall, at all times, protect, indemnify, save harmless and defend </w:t>
      </w:r>
      <w:r w:rsidR="00D36644">
        <w:t>the Town</w:t>
      </w:r>
      <w:r w:rsidRPr="00295155">
        <w:t xml:space="preserve"> and its agents, employees, officers</w:t>
      </w:r>
      <w:r w:rsidR="0071152D">
        <w:t>,</w:t>
      </w:r>
      <w:r w:rsidRPr="00295155">
        <w:t xml:space="preserve"> and elected officials from and against any and all claims, demands, judgments, expense, and all other damages of every kind and nature made, rendered, or incurred by or in behalf of any person or persons whomsoever, including the </w:t>
      </w:r>
      <w:r w:rsidR="00617733">
        <w:t>P</w:t>
      </w:r>
      <w:r w:rsidRPr="00295155">
        <w:t xml:space="preserve">arties hereto and their employees, which may arise out of any act or failure to act, work or other activity related in any way to the failure to completely adhere to the </w:t>
      </w:r>
      <w:bookmarkStart w:id="0" w:name="_Hlk95201547"/>
      <w:r w:rsidR="00D36644">
        <w:t>Governing Standards and Guidelines</w:t>
      </w:r>
      <w:bookmarkEnd w:id="0"/>
      <w:r w:rsidRPr="00295155">
        <w:t xml:space="preserve">, by Developer, Developer’s agents, employees, subcontractors, or suppliers in the performance and execution of the work/development contemplated by this Agreement. Nothing in this provision shall be deemed to limit or impair Developer’s rights or </w:t>
      </w:r>
      <w:r w:rsidR="0071152D">
        <w:t>claims</w:t>
      </w:r>
      <w:r w:rsidRPr="00295155">
        <w:t xml:space="preserve"> for contribution, indemnification</w:t>
      </w:r>
      <w:r w:rsidR="0071152D">
        <w:t>,</w:t>
      </w:r>
      <w:r w:rsidRPr="00295155">
        <w:t xml:space="preserve"> or </w:t>
      </w:r>
      <w:r w:rsidRPr="00295155">
        <w:lastRenderedPageBreak/>
        <w:t xml:space="preserve">relief against Developer’s contractors, subcontractors, or suppliers. </w:t>
      </w:r>
      <w:r w:rsidRPr="009B389A">
        <w:t>Unless otherwise provided by this Agreement</w:t>
      </w:r>
      <w:r w:rsidRPr="00295155">
        <w:t xml:space="preserve">, Developer shall not be required to indemnify, hold harmless, or defend </w:t>
      </w:r>
      <w:r w:rsidR="00D36644">
        <w:t>the Town</w:t>
      </w:r>
      <w:r w:rsidRPr="00295155">
        <w:t xml:space="preserve"> from any claims or liabilities caused by, or resulting from, any </w:t>
      </w:r>
      <w:r w:rsidR="00AA7CC4">
        <w:t xml:space="preserve">negligent </w:t>
      </w:r>
      <w:r w:rsidRPr="00295155">
        <w:t xml:space="preserve">actions or failures to act by </w:t>
      </w:r>
      <w:r w:rsidR="00D36644">
        <w:t>the Town</w:t>
      </w:r>
      <w:r w:rsidRPr="00295155">
        <w:t xml:space="preserve"> or its agents, employees, officers, or contractors.  </w:t>
      </w:r>
    </w:p>
    <w:p w14:paraId="085C4C24" w14:textId="741E26EE" w:rsidR="00563F3C" w:rsidRPr="006E7232" w:rsidRDefault="00563F3C" w:rsidP="00366FF8">
      <w:pPr>
        <w:pStyle w:val="ListParagraph"/>
        <w:widowControl/>
        <w:numPr>
          <w:ilvl w:val="0"/>
          <w:numId w:val="16"/>
        </w:numPr>
        <w:autoSpaceDE/>
        <w:autoSpaceDN/>
        <w:adjustRightInd/>
        <w:spacing w:after="240"/>
        <w:ind w:left="0" w:firstLine="1440"/>
        <w:contextualSpacing/>
        <w:jc w:val="both"/>
        <w:outlineLvl w:val="3"/>
      </w:pPr>
      <w:r w:rsidRPr="00366FF8">
        <w:rPr>
          <w:b/>
          <w:u w:val="single"/>
        </w:rPr>
        <w:t>Referendum</w:t>
      </w:r>
      <w:r w:rsidRPr="000B3A6C">
        <w:t xml:space="preserve">.  In the event of a referendum for the approval of this Agreement, and if the </w:t>
      </w:r>
      <w:r w:rsidR="00D36644">
        <w:t>Town</w:t>
      </w:r>
      <w:r w:rsidRPr="000B3A6C">
        <w:t xml:space="preserve"> in its sole discretion, subsequent to the approval of this Agreement</w:t>
      </w:r>
      <w:r w:rsidRPr="000B3A6C">
        <w:rPr>
          <w:u w:val="single"/>
        </w:rPr>
        <w:t>,</w:t>
      </w:r>
      <w:r w:rsidRPr="000B3A6C">
        <w:t xml:space="preserve"> elects to defend against a </w:t>
      </w:r>
      <w:r w:rsidR="00617733">
        <w:t>r</w:t>
      </w:r>
      <w:r w:rsidRPr="000B3A6C">
        <w:t>eferendum (</w:t>
      </w:r>
      <w:r w:rsidR="00366FF8" w:rsidRPr="000B3A6C">
        <w:t>includ</w:t>
      </w:r>
      <w:r w:rsidR="00366FF8">
        <w:t>ing</w:t>
      </w:r>
      <w:r w:rsidR="00366FF8" w:rsidRPr="000B3A6C">
        <w:t xml:space="preserve"> </w:t>
      </w:r>
      <w:r w:rsidRPr="000B3A6C">
        <w:t>a referendum or similar ballot measure), the Developer shall reimburse</w:t>
      </w:r>
      <w:r w:rsidR="00617733">
        <w:t xml:space="preserve"> the</w:t>
      </w:r>
      <w:r w:rsidRPr="000B3A6C">
        <w:t xml:space="preserve"> </w:t>
      </w:r>
      <w:r w:rsidR="00D36644">
        <w:t>Town</w:t>
      </w:r>
      <w:r w:rsidR="00617733">
        <w:t xml:space="preserve"> for any applicable</w:t>
      </w:r>
      <w:r w:rsidRPr="000B3A6C">
        <w:t xml:space="preserve"> attorney’s fees, court costs, and any related costs of defending against the </w:t>
      </w:r>
      <w:r w:rsidR="00617733">
        <w:t>r</w:t>
      </w:r>
      <w:r w:rsidRPr="000B3A6C">
        <w:t>eferendum</w:t>
      </w:r>
      <w:r w:rsidR="00617733">
        <w:t xml:space="preserve"> so long as such defense is undertaken with counsel acceptable to and approved in writing by Developer</w:t>
      </w:r>
      <w:r w:rsidRPr="000B3A6C">
        <w:t xml:space="preserve">. The Developer’s obligation to indemnify the </w:t>
      </w:r>
      <w:r w:rsidR="00D36644">
        <w:t>Town</w:t>
      </w:r>
      <w:r w:rsidRPr="000B3A6C">
        <w:t xml:space="preserve"> during any defense of a </w:t>
      </w:r>
      <w:r w:rsidR="00617733">
        <w:t>r</w:t>
      </w:r>
      <w:r w:rsidRPr="000B3A6C">
        <w:t xml:space="preserve">eferendum shall be reimbursed within ten (10) </w:t>
      </w:r>
      <w:r w:rsidR="00617733">
        <w:t xml:space="preserve">business </w:t>
      </w:r>
      <w:r w:rsidRPr="000B3A6C">
        <w:t xml:space="preserve">days of the </w:t>
      </w:r>
      <w:r w:rsidR="00D36644">
        <w:t>Town</w:t>
      </w:r>
      <w:r w:rsidRPr="000B3A6C">
        <w:t xml:space="preserve"> providing </w:t>
      </w:r>
      <w:r w:rsidR="00617733">
        <w:t xml:space="preserve">written </w:t>
      </w:r>
      <w:r w:rsidRPr="000B3A6C">
        <w:t xml:space="preserve">notice to Developer of the </w:t>
      </w:r>
      <w:r w:rsidR="00D36644">
        <w:t>Town</w:t>
      </w:r>
      <w:r w:rsidRPr="000B3A6C">
        <w:t xml:space="preserve">’s receipt of a periodic or final invoice, a judgment, a settlement, or other obligation by the </w:t>
      </w:r>
      <w:r w:rsidR="00D36644">
        <w:t>Town</w:t>
      </w:r>
      <w:r w:rsidR="00617733">
        <w:t>, which written notice shall include support satisfactory to Developer that the Town has actu</w:t>
      </w:r>
      <w:r w:rsidR="00617733" w:rsidRPr="00472763">
        <w:t>ally incurred and paid the identified reimbursement costs</w:t>
      </w:r>
      <w:r w:rsidRPr="00472763">
        <w:t xml:space="preserve">. Developer’s obligation to indemnify against the </w:t>
      </w:r>
      <w:r w:rsidR="00D21DBE" w:rsidRPr="00472763">
        <w:t xml:space="preserve">actual incurred and paid </w:t>
      </w:r>
      <w:r w:rsidRPr="00472763">
        <w:t xml:space="preserve">costs of defense shall exist </w:t>
      </w:r>
      <w:r w:rsidR="00D21DBE" w:rsidRPr="00472763">
        <w:t xml:space="preserve">if, and only if, such defense is undertaken with counsel acceptable to and approved in writing by Developer, </w:t>
      </w:r>
      <w:r w:rsidRPr="00472763">
        <w:t xml:space="preserve">regardless of the outcome of the </w:t>
      </w:r>
      <w:r w:rsidR="00617733" w:rsidRPr="00472763">
        <w:t>r</w:t>
      </w:r>
      <w:r w:rsidRPr="00472763">
        <w:t>eferendum or decisions to modify or withdraw the approval.</w:t>
      </w:r>
      <w:r w:rsidRPr="000B3A6C">
        <w:t xml:space="preserve"> </w:t>
      </w:r>
    </w:p>
    <w:p w14:paraId="16C235AA" w14:textId="6DFA2EF2" w:rsidR="00887828" w:rsidRDefault="0092402D" w:rsidP="00366FF8">
      <w:pPr>
        <w:widowControl/>
        <w:numPr>
          <w:ilvl w:val="0"/>
          <w:numId w:val="12"/>
        </w:numPr>
        <w:spacing w:after="240"/>
        <w:ind w:left="0" w:firstLine="742"/>
        <w:jc w:val="both"/>
        <w:rPr>
          <w:sz w:val="22"/>
          <w:szCs w:val="22"/>
          <w:u w:color="000000"/>
        </w:rPr>
      </w:pPr>
      <w:r w:rsidRPr="008D7194">
        <w:rPr>
          <w:b/>
          <w:bCs/>
          <w:sz w:val="22"/>
          <w:szCs w:val="22"/>
          <w:u w:val="single" w:color="000000"/>
        </w:rPr>
        <w:t>Special Assessment Areas</w:t>
      </w:r>
      <w:r w:rsidR="003739D9">
        <w:rPr>
          <w:b/>
          <w:bCs/>
          <w:sz w:val="22"/>
          <w:szCs w:val="22"/>
          <w:u w:val="single" w:color="000000"/>
        </w:rPr>
        <w:t xml:space="preserve"> or</w:t>
      </w:r>
      <w:r w:rsidRPr="008D7194">
        <w:rPr>
          <w:b/>
          <w:bCs/>
          <w:sz w:val="22"/>
          <w:szCs w:val="22"/>
          <w:u w:val="single" w:color="000000"/>
        </w:rPr>
        <w:t xml:space="preserve"> Limited Purpose Government Entities</w:t>
      </w:r>
      <w:r w:rsidR="003739D9">
        <w:rPr>
          <w:b/>
          <w:bCs/>
          <w:sz w:val="22"/>
          <w:szCs w:val="22"/>
          <w:u w:val="single" w:color="000000"/>
        </w:rPr>
        <w:t>.</w:t>
      </w:r>
      <w:r w:rsidRPr="008D7194">
        <w:rPr>
          <w:b/>
          <w:bCs/>
          <w:sz w:val="22"/>
          <w:szCs w:val="22"/>
          <w:u w:val="single" w:color="000000"/>
        </w:rPr>
        <w:t xml:space="preserve"> </w:t>
      </w:r>
      <w:r w:rsidR="00CF5F6E">
        <w:rPr>
          <w:sz w:val="22"/>
          <w:szCs w:val="22"/>
          <w:u w:color="000000"/>
        </w:rPr>
        <w:t>Subject to Section 4(</w:t>
      </w:r>
      <w:r w:rsidR="005C0A68">
        <w:rPr>
          <w:sz w:val="22"/>
          <w:szCs w:val="22"/>
          <w:u w:color="000000"/>
        </w:rPr>
        <w:t>c</w:t>
      </w:r>
      <w:r w:rsidR="00CF5F6E">
        <w:rPr>
          <w:sz w:val="22"/>
          <w:szCs w:val="22"/>
          <w:u w:color="000000"/>
        </w:rPr>
        <w:t xml:space="preserve">) above, the </w:t>
      </w:r>
      <w:r w:rsidR="003739D9">
        <w:rPr>
          <w:sz w:val="22"/>
          <w:szCs w:val="22"/>
          <w:u w:color="000000"/>
        </w:rPr>
        <w:t>Town</w:t>
      </w:r>
      <w:r w:rsidR="00AA7CC4">
        <w:rPr>
          <w:sz w:val="22"/>
          <w:szCs w:val="22"/>
          <w:u w:color="000000"/>
        </w:rPr>
        <w:t>,</w:t>
      </w:r>
      <w:r w:rsidR="00C4544A">
        <w:rPr>
          <w:sz w:val="22"/>
          <w:szCs w:val="22"/>
          <w:u w:color="000000"/>
        </w:rPr>
        <w:t xml:space="preserve"> </w:t>
      </w:r>
      <w:r w:rsidR="00AA7CC4">
        <w:rPr>
          <w:sz w:val="22"/>
          <w:szCs w:val="22"/>
          <w:u w:color="000000"/>
        </w:rPr>
        <w:t>in its sole discretion,</w:t>
      </w:r>
      <w:r w:rsidR="003739D9">
        <w:rPr>
          <w:sz w:val="22"/>
          <w:szCs w:val="22"/>
          <w:u w:color="000000"/>
        </w:rPr>
        <w:t xml:space="preserve"> </w:t>
      </w:r>
      <w:r w:rsidR="00CF5F6E" w:rsidRPr="00C67E50">
        <w:rPr>
          <w:sz w:val="22"/>
        </w:rPr>
        <w:t xml:space="preserve">may </w:t>
      </w:r>
      <w:r w:rsidR="00CF5F6E" w:rsidRPr="00DB2A01">
        <w:rPr>
          <w:sz w:val="22"/>
          <w:szCs w:val="22"/>
        </w:rPr>
        <w:t>create</w:t>
      </w:r>
      <w:r w:rsidR="00CF5F6E" w:rsidRPr="00C67E50">
        <w:rPr>
          <w:sz w:val="22"/>
        </w:rPr>
        <w:t xml:space="preserve"> a </w:t>
      </w:r>
      <w:r w:rsidR="00CF5F6E" w:rsidRPr="00DB2A01">
        <w:rPr>
          <w:sz w:val="22"/>
          <w:szCs w:val="22"/>
        </w:rPr>
        <w:t>special</w:t>
      </w:r>
      <w:r w:rsidR="00CF5F6E" w:rsidRPr="00C67E50">
        <w:rPr>
          <w:sz w:val="22"/>
        </w:rPr>
        <w:t xml:space="preserve"> service district </w:t>
      </w:r>
      <w:r w:rsidR="00C4544A">
        <w:rPr>
          <w:sz w:val="22"/>
        </w:rPr>
        <w:t xml:space="preserve">pursuant to </w:t>
      </w:r>
      <w:r w:rsidR="00CF5F6E" w:rsidRPr="00DB2A01">
        <w:rPr>
          <w:sz w:val="22"/>
          <w:szCs w:val="22"/>
        </w:rPr>
        <w:t>Utah Code §17D-1-10</w:t>
      </w:r>
      <w:r w:rsidR="00C4544A">
        <w:rPr>
          <w:sz w:val="22"/>
          <w:szCs w:val="22"/>
        </w:rPr>
        <w:t xml:space="preserve">1, et seq., </w:t>
      </w:r>
      <w:r w:rsidR="00CF5F6E">
        <w:rPr>
          <w:sz w:val="22"/>
          <w:szCs w:val="22"/>
        </w:rPr>
        <w:t xml:space="preserve"> or successor statute,</w:t>
      </w:r>
      <w:r w:rsidR="00CF5F6E" w:rsidRPr="00DB2A01">
        <w:rPr>
          <w:sz w:val="22"/>
          <w:szCs w:val="22"/>
        </w:rPr>
        <w:t xml:space="preserve"> to fund maintenance</w:t>
      </w:r>
      <w:r w:rsidR="00CF5F6E" w:rsidRPr="00C67E50">
        <w:rPr>
          <w:sz w:val="22"/>
        </w:rPr>
        <w:t xml:space="preserve"> of the </w:t>
      </w:r>
      <w:r w:rsidR="00CF5F6E">
        <w:rPr>
          <w:sz w:val="22"/>
          <w:szCs w:val="22"/>
        </w:rPr>
        <w:t>public Improvements following the Town’s</w:t>
      </w:r>
      <w:r w:rsidR="00CF5F6E" w:rsidRPr="00C67E50">
        <w:rPr>
          <w:sz w:val="22"/>
        </w:rPr>
        <w:t xml:space="preserve"> final acceptance</w:t>
      </w:r>
      <w:r w:rsidR="00CF5F6E">
        <w:rPr>
          <w:sz w:val="22"/>
          <w:szCs w:val="22"/>
        </w:rPr>
        <w:t xml:space="preserve"> of the same</w:t>
      </w:r>
      <w:r w:rsidR="00123453">
        <w:rPr>
          <w:sz w:val="22"/>
          <w:szCs w:val="22"/>
          <w:u w:color="000000"/>
        </w:rPr>
        <w:t>.</w:t>
      </w:r>
    </w:p>
    <w:p w14:paraId="55B71643" w14:textId="4D7F7392" w:rsidR="00E94F6C" w:rsidRPr="005076A5" w:rsidRDefault="0047237E" w:rsidP="00E72605">
      <w:pPr>
        <w:widowControl/>
        <w:numPr>
          <w:ilvl w:val="0"/>
          <w:numId w:val="12"/>
        </w:numPr>
        <w:spacing w:after="240"/>
        <w:ind w:left="0" w:firstLine="742"/>
        <w:jc w:val="both"/>
        <w:rPr>
          <w:sz w:val="22"/>
          <w:szCs w:val="22"/>
          <w:u w:color="000000"/>
        </w:rPr>
      </w:pPr>
      <w:r w:rsidRPr="008D7194">
        <w:rPr>
          <w:b/>
          <w:bCs/>
          <w:sz w:val="22"/>
          <w:szCs w:val="22"/>
          <w:u w:val="single" w:color="000000"/>
        </w:rPr>
        <w:t xml:space="preserve">Town </w:t>
      </w:r>
      <w:r w:rsidR="00E94F6C" w:rsidRPr="008D7194">
        <w:rPr>
          <w:b/>
          <w:bCs/>
          <w:sz w:val="22"/>
          <w:szCs w:val="22"/>
          <w:u w:val="single" w:color="000000"/>
        </w:rPr>
        <w:t>Obligations</w:t>
      </w:r>
      <w:r w:rsidR="00E94F6C" w:rsidRPr="005076A5">
        <w:rPr>
          <w:sz w:val="22"/>
          <w:szCs w:val="22"/>
          <w:u w:color="000000"/>
        </w:rPr>
        <w:t xml:space="preserve">.  </w:t>
      </w:r>
    </w:p>
    <w:p w14:paraId="4C53A981" w14:textId="1E3C8AEF" w:rsidR="00CC47C9" w:rsidRPr="00CC47C9" w:rsidRDefault="003310BA" w:rsidP="003310BA">
      <w:pPr>
        <w:widowControl/>
        <w:numPr>
          <w:ilvl w:val="1"/>
          <w:numId w:val="12"/>
        </w:numPr>
        <w:spacing w:after="240"/>
        <w:ind w:left="0" w:firstLine="1462"/>
        <w:jc w:val="both"/>
        <w:rPr>
          <w:sz w:val="22"/>
          <w:szCs w:val="22"/>
        </w:rPr>
      </w:pPr>
      <w:r w:rsidRPr="003310BA">
        <w:rPr>
          <w:sz w:val="22"/>
          <w:szCs w:val="22"/>
        </w:rPr>
        <w:t xml:space="preserve"> </w:t>
      </w:r>
      <w:r w:rsidR="00CC47C9" w:rsidRPr="00CC47C9">
        <w:rPr>
          <w:b/>
          <w:bCs/>
          <w:sz w:val="22"/>
          <w:szCs w:val="22"/>
          <w:u w:val="single"/>
        </w:rPr>
        <w:t>Approval</w:t>
      </w:r>
      <w:r w:rsidR="00CC47C9" w:rsidRPr="003310BA">
        <w:rPr>
          <w:sz w:val="22"/>
          <w:szCs w:val="22"/>
        </w:rPr>
        <w:t>. The Town Council grants approval of this Agreement and Final Plat as a legislative function</w:t>
      </w:r>
      <w:r w:rsidR="00CC47C9">
        <w:rPr>
          <w:sz w:val="22"/>
          <w:szCs w:val="22"/>
        </w:rPr>
        <w:t xml:space="preserve"> and in accordance with Paragraphs 5 and 6</w:t>
      </w:r>
      <w:r w:rsidR="00CC47C9" w:rsidRPr="003310BA">
        <w:rPr>
          <w:sz w:val="22"/>
          <w:szCs w:val="22"/>
        </w:rPr>
        <w:t>.</w:t>
      </w:r>
    </w:p>
    <w:p w14:paraId="50EE94FB" w14:textId="44207EB5" w:rsidR="00EC683B" w:rsidRPr="003310BA" w:rsidRDefault="00EC683B" w:rsidP="003310BA">
      <w:pPr>
        <w:widowControl/>
        <w:numPr>
          <w:ilvl w:val="1"/>
          <w:numId w:val="12"/>
        </w:numPr>
        <w:spacing w:after="240"/>
        <w:ind w:left="0" w:firstLine="1462"/>
        <w:jc w:val="both"/>
        <w:rPr>
          <w:sz w:val="22"/>
          <w:szCs w:val="22"/>
        </w:rPr>
      </w:pPr>
      <w:r w:rsidRPr="003310BA">
        <w:rPr>
          <w:b/>
          <w:bCs/>
          <w:sz w:val="22"/>
          <w:szCs w:val="22"/>
          <w:u w:val="single"/>
        </w:rPr>
        <w:t>Improvements</w:t>
      </w:r>
      <w:r w:rsidRPr="003310BA">
        <w:rPr>
          <w:sz w:val="22"/>
        </w:rPr>
        <w:t>.</w:t>
      </w:r>
      <w:r w:rsidRPr="003310BA">
        <w:rPr>
          <w:sz w:val="22"/>
          <w:szCs w:val="22"/>
        </w:rPr>
        <w:t xml:space="preserve"> </w:t>
      </w:r>
      <w:r w:rsidR="003310BA">
        <w:rPr>
          <w:sz w:val="22"/>
          <w:szCs w:val="22"/>
        </w:rPr>
        <w:t>The Developer shall submit a list of itemized improvements</w:t>
      </w:r>
      <w:r w:rsidR="006B6DD4">
        <w:rPr>
          <w:sz w:val="22"/>
          <w:szCs w:val="22"/>
        </w:rPr>
        <w:t xml:space="preserve"> and cost estimate</w:t>
      </w:r>
      <w:r w:rsidR="003310BA">
        <w:rPr>
          <w:sz w:val="22"/>
          <w:szCs w:val="22"/>
        </w:rPr>
        <w:t xml:space="preserve"> to the Town Engineer who may approve, modify, or deny each itemized improvement </w:t>
      </w:r>
      <w:r w:rsidR="006B6DD4">
        <w:rPr>
          <w:sz w:val="22"/>
          <w:szCs w:val="22"/>
        </w:rPr>
        <w:t xml:space="preserve">and cost </w:t>
      </w:r>
      <w:r w:rsidR="003310BA">
        <w:rPr>
          <w:sz w:val="22"/>
          <w:szCs w:val="22"/>
        </w:rPr>
        <w:t xml:space="preserve">as is reasonable under the circumstances. The Town Engineer has </w:t>
      </w:r>
      <w:proofErr w:type="gramStart"/>
      <w:r w:rsidR="003310BA">
        <w:rPr>
          <w:sz w:val="22"/>
          <w:szCs w:val="22"/>
        </w:rPr>
        <w:t>have</w:t>
      </w:r>
      <w:proofErr w:type="gramEnd"/>
      <w:r w:rsidR="003310BA">
        <w:rPr>
          <w:sz w:val="22"/>
          <w:szCs w:val="22"/>
        </w:rPr>
        <w:t xml:space="preserve"> thirty (30) days from receipt to review </w:t>
      </w:r>
      <w:r w:rsidR="006B6DD4">
        <w:rPr>
          <w:sz w:val="22"/>
          <w:szCs w:val="22"/>
        </w:rPr>
        <w:t xml:space="preserve">the list of itemized improvements. Upon approval by the </w:t>
      </w:r>
      <w:r w:rsidRPr="003310BA">
        <w:rPr>
          <w:sz w:val="22"/>
          <w:szCs w:val="22"/>
        </w:rPr>
        <w:t xml:space="preserve">Town Engineer </w:t>
      </w:r>
      <w:r w:rsidR="006B6DD4">
        <w:rPr>
          <w:sz w:val="22"/>
          <w:szCs w:val="22"/>
        </w:rPr>
        <w:t xml:space="preserve"> of the list of </w:t>
      </w:r>
      <w:r w:rsidRPr="003310BA">
        <w:rPr>
          <w:sz w:val="22"/>
          <w:szCs w:val="22"/>
        </w:rPr>
        <w:t xml:space="preserve">itemized </w:t>
      </w:r>
      <w:r w:rsidR="006B6DD4">
        <w:rPr>
          <w:sz w:val="22"/>
          <w:szCs w:val="22"/>
        </w:rPr>
        <w:t xml:space="preserve">improvements, along with the </w:t>
      </w:r>
      <w:r w:rsidRPr="003310BA">
        <w:rPr>
          <w:sz w:val="22"/>
          <w:szCs w:val="22"/>
        </w:rPr>
        <w:t>cost estimate</w:t>
      </w:r>
      <w:r w:rsidR="006B6DD4">
        <w:rPr>
          <w:sz w:val="22"/>
          <w:szCs w:val="22"/>
        </w:rPr>
        <w:t xml:space="preserve"> shall become the official list of Subdivision </w:t>
      </w:r>
      <w:r w:rsidR="000D72EB" w:rsidRPr="003310BA">
        <w:rPr>
          <w:sz w:val="22"/>
          <w:szCs w:val="22"/>
        </w:rPr>
        <w:t xml:space="preserve">Improvements </w:t>
      </w:r>
      <w:r w:rsidR="006B6DD4">
        <w:rPr>
          <w:sz w:val="22"/>
          <w:szCs w:val="22"/>
        </w:rPr>
        <w:t>(“</w:t>
      </w:r>
      <w:r w:rsidR="006B6DD4" w:rsidRPr="00C706E5">
        <w:rPr>
          <w:b/>
          <w:bCs/>
          <w:sz w:val="22"/>
          <w:szCs w:val="22"/>
        </w:rPr>
        <w:t>Improvements</w:t>
      </w:r>
      <w:r w:rsidR="006B6DD4">
        <w:rPr>
          <w:sz w:val="22"/>
          <w:szCs w:val="22"/>
        </w:rPr>
        <w:t xml:space="preserve">”) and the list of improvements and costs is </w:t>
      </w:r>
      <w:r w:rsidRPr="003310BA">
        <w:rPr>
          <w:sz w:val="22"/>
          <w:szCs w:val="22"/>
        </w:rPr>
        <w:t>referred to as the “</w:t>
      </w:r>
      <w:r w:rsidRPr="00C706E5">
        <w:rPr>
          <w:b/>
          <w:bCs/>
          <w:sz w:val="22"/>
          <w:szCs w:val="22"/>
        </w:rPr>
        <w:t>Engineer’s Cost Estimate</w:t>
      </w:r>
      <w:r w:rsidRPr="003310BA">
        <w:rPr>
          <w:sz w:val="22"/>
          <w:szCs w:val="22"/>
        </w:rPr>
        <w:t xml:space="preserve">”. The </w:t>
      </w:r>
      <w:r w:rsidR="00647A40" w:rsidRPr="003310BA">
        <w:rPr>
          <w:sz w:val="22"/>
          <w:szCs w:val="22"/>
        </w:rPr>
        <w:t>Engineer’s</w:t>
      </w:r>
      <w:r w:rsidRPr="003310BA">
        <w:rPr>
          <w:sz w:val="22"/>
          <w:szCs w:val="22"/>
        </w:rPr>
        <w:t xml:space="preserve"> Cost Estimate shall be the basis for the </w:t>
      </w:r>
      <w:r w:rsidR="000F2367" w:rsidRPr="003310BA">
        <w:rPr>
          <w:sz w:val="22"/>
          <w:szCs w:val="22"/>
        </w:rPr>
        <w:t xml:space="preserve">estimated </w:t>
      </w:r>
      <w:r w:rsidRPr="003310BA">
        <w:rPr>
          <w:sz w:val="22"/>
          <w:szCs w:val="22"/>
        </w:rPr>
        <w:t xml:space="preserve">total cost of the </w:t>
      </w:r>
      <w:r w:rsidR="000D72EB" w:rsidRPr="003310BA">
        <w:rPr>
          <w:sz w:val="22"/>
          <w:szCs w:val="22"/>
        </w:rPr>
        <w:t xml:space="preserve">Improvements </w:t>
      </w:r>
      <w:r w:rsidRPr="003310BA">
        <w:rPr>
          <w:sz w:val="22"/>
          <w:szCs w:val="22"/>
        </w:rPr>
        <w:t>plus a ten (10) percent contingency to account for the “Improvements” related to this Subdivision.</w:t>
      </w:r>
      <w:r w:rsidR="00BE2964" w:rsidRPr="003310BA">
        <w:rPr>
          <w:sz w:val="22"/>
          <w:szCs w:val="22"/>
        </w:rPr>
        <w:t xml:space="preserve"> </w:t>
      </w:r>
      <w:r w:rsidR="00BE2964" w:rsidRPr="003310BA">
        <w:rPr>
          <w:sz w:val="22"/>
        </w:rPr>
        <w:t xml:space="preserve">The Town Engineer may include any fees </w:t>
      </w:r>
      <w:r w:rsidR="00BE2964" w:rsidRPr="003310BA">
        <w:rPr>
          <w:sz w:val="22"/>
          <w:szCs w:val="22"/>
        </w:rPr>
        <w:t>owed</w:t>
      </w:r>
      <w:r w:rsidR="00BE2964" w:rsidRPr="003310BA">
        <w:rPr>
          <w:sz w:val="22"/>
        </w:rPr>
        <w:t xml:space="preserve"> to Town related to the Subdivision as part of the Engineer’s Cost Estimate, including but not limited to planning, inspection, and engineering fees that the Town will incur </w:t>
      </w:r>
      <w:r w:rsidR="00010EE1" w:rsidRPr="003310BA">
        <w:rPr>
          <w:sz w:val="22"/>
        </w:rPr>
        <w:t>during</w:t>
      </w:r>
      <w:r w:rsidR="00BE2964" w:rsidRPr="003310BA">
        <w:rPr>
          <w:sz w:val="22"/>
        </w:rPr>
        <w:t xml:space="preserve"> the construction of the Subdivision through final acceptance of the Improvements</w:t>
      </w:r>
      <w:r w:rsidR="00BE2964" w:rsidRPr="003310BA">
        <w:rPr>
          <w:sz w:val="22"/>
          <w:szCs w:val="22"/>
        </w:rPr>
        <w:t>.</w:t>
      </w:r>
      <w:r w:rsidR="00877C3E" w:rsidRPr="003310BA">
        <w:rPr>
          <w:sz w:val="22"/>
          <w:szCs w:val="22"/>
        </w:rPr>
        <w:t xml:space="preserve"> </w:t>
      </w:r>
      <w:r w:rsidR="00BE2964" w:rsidRPr="003310BA">
        <w:rPr>
          <w:sz w:val="22"/>
          <w:szCs w:val="22"/>
        </w:rPr>
        <w:t>The Engineer’s Cost Estimate shall be attached as Exhibit “</w:t>
      </w:r>
      <w:r w:rsidR="000E19A8" w:rsidRPr="003310BA">
        <w:rPr>
          <w:sz w:val="22"/>
          <w:szCs w:val="22"/>
        </w:rPr>
        <w:t>C</w:t>
      </w:r>
      <w:r w:rsidR="00BE2964" w:rsidRPr="003310BA">
        <w:rPr>
          <w:sz w:val="22"/>
          <w:szCs w:val="22"/>
        </w:rPr>
        <w:t>” and incorporated herein.</w:t>
      </w:r>
      <w:r w:rsidR="000F2367" w:rsidRPr="003310BA">
        <w:rPr>
          <w:sz w:val="22"/>
          <w:szCs w:val="22"/>
        </w:rPr>
        <w:t xml:space="preserve"> Developer is responsible for the actual costs, including any overages, on the Project.</w:t>
      </w:r>
      <w:r w:rsidR="00010EE1">
        <w:rPr>
          <w:sz w:val="22"/>
          <w:szCs w:val="22"/>
        </w:rPr>
        <w:t xml:space="preserve"> The Developer shall provide the Town as surety bond by a minimum “A” rated bond agency.</w:t>
      </w:r>
    </w:p>
    <w:p w14:paraId="055F2EAC" w14:textId="7FAA84BF" w:rsidR="00CC65C9" w:rsidRPr="005076A5" w:rsidRDefault="00EC683B" w:rsidP="00D14B21">
      <w:pPr>
        <w:widowControl/>
        <w:numPr>
          <w:ilvl w:val="1"/>
          <w:numId w:val="12"/>
        </w:numPr>
        <w:spacing w:after="240"/>
        <w:ind w:left="0" w:firstLine="1462"/>
        <w:jc w:val="both"/>
        <w:rPr>
          <w:sz w:val="22"/>
          <w:szCs w:val="22"/>
        </w:rPr>
      </w:pPr>
      <w:r w:rsidRPr="007F4354">
        <w:rPr>
          <w:b/>
          <w:bCs/>
          <w:sz w:val="22"/>
          <w:szCs w:val="22"/>
          <w:u w:val="single"/>
        </w:rPr>
        <w:t>Acceptance</w:t>
      </w:r>
      <w:r w:rsidRPr="00C67E50">
        <w:rPr>
          <w:sz w:val="22"/>
        </w:rPr>
        <w:t>.</w:t>
      </w:r>
      <w:r>
        <w:rPr>
          <w:sz w:val="22"/>
          <w:szCs w:val="22"/>
        </w:rPr>
        <w:t xml:space="preserve"> </w:t>
      </w:r>
      <w:r w:rsidR="00E94F6C" w:rsidRPr="005076A5">
        <w:rPr>
          <w:sz w:val="22"/>
          <w:szCs w:val="22"/>
        </w:rPr>
        <w:t xml:space="preserve">The </w:t>
      </w:r>
      <w:r w:rsidR="0047237E">
        <w:rPr>
          <w:sz w:val="22"/>
          <w:szCs w:val="22"/>
        </w:rPr>
        <w:t>Town</w:t>
      </w:r>
      <w:r w:rsidR="00E94F6C" w:rsidRPr="005076A5">
        <w:rPr>
          <w:sz w:val="22"/>
          <w:szCs w:val="22"/>
        </w:rPr>
        <w:t xml:space="preserve"> </w:t>
      </w:r>
      <w:r w:rsidR="00C328AF">
        <w:rPr>
          <w:sz w:val="22"/>
          <w:szCs w:val="22"/>
        </w:rPr>
        <w:t>may</w:t>
      </w:r>
      <w:r w:rsidR="00222BFD">
        <w:rPr>
          <w:sz w:val="22"/>
          <w:szCs w:val="22"/>
        </w:rPr>
        <w:t xml:space="preserve">, in its </w:t>
      </w:r>
      <w:r w:rsidR="00FC3184">
        <w:rPr>
          <w:sz w:val="22"/>
          <w:szCs w:val="22"/>
        </w:rPr>
        <w:t>reasonable</w:t>
      </w:r>
      <w:r w:rsidR="00222BFD">
        <w:rPr>
          <w:sz w:val="22"/>
          <w:szCs w:val="22"/>
        </w:rPr>
        <w:t xml:space="preserve"> discretion,</w:t>
      </w:r>
      <w:r w:rsidR="00A67E38">
        <w:rPr>
          <w:sz w:val="22"/>
          <w:szCs w:val="22"/>
        </w:rPr>
        <w:t xml:space="preserve"> </w:t>
      </w:r>
      <w:r w:rsidR="00E94F6C" w:rsidRPr="005076A5">
        <w:rPr>
          <w:sz w:val="22"/>
          <w:szCs w:val="22"/>
        </w:rPr>
        <w:t xml:space="preserve">accept </w:t>
      </w:r>
      <w:r>
        <w:rPr>
          <w:sz w:val="22"/>
          <w:szCs w:val="22"/>
        </w:rPr>
        <w:t>I</w:t>
      </w:r>
      <w:r w:rsidR="00E94F6C" w:rsidRPr="005076A5">
        <w:rPr>
          <w:sz w:val="22"/>
          <w:szCs w:val="22"/>
        </w:rPr>
        <w:t>mprovements intended for public use and constructed by Developer, or Developer’s contractors, subcontractors, agents or employee</w:t>
      </w:r>
      <w:r w:rsidR="00222BFD">
        <w:rPr>
          <w:sz w:val="22"/>
          <w:szCs w:val="22"/>
        </w:rPr>
        <w:t>s</w:t>
      </w:r>
      <w:r w:rsidR="00876719">
        <w:rPr>
          <w:sz w:val="22"/>
          <w:szCs w:val="22"/>
        </w:rPr>
        <w:t>,</w:t>
      </w:r>
      <w:r w:rsidR="00E272A9">
        <w:rPr>
          <w:sz w:val="22"/>
          <w:szCs w:val="22"/>
        </w:rPr>
        <w:t xml:space="preserve"> if the </w:t>
      </w:r>
      <w:r>
        <w:rPr>
          <w:sz w:val="22"/>
          <w:szCs w:val="22"/>
        </w:rPr>
        <w:t>I</w:t>
      </w:r>
      <w:r w:rsidR="00E272A9">
        <w:rPr>
          <w:sz w:val="22"/>
          <w:szCs w:val="22"/>
        </w:rPr>
        <w:t xml:space="preserve">mprovements meet </w:t>
      </w:r>
      <w:r w:rsidR="001670DF">
        <w:rPr>
          <w:sz w:val="22"/>
          <w:szCs w:val="22"/>
        </w:rPr>
        <w:t xml:space="preserve">Governing Standards and </w:t>
      </w:r>
      <w:r w:rsidR="00F30ED4" w:rsidRPr="00C706E5">
        <w:rPr>
          <w:sz w:val="22"/>
          <w:szCs w:val="22"/>
        </w:rPr>
        <w:t>Guidelines</w:t>
      </w:r>
      <w:r w:rsidR="00E272A9">
        <w:rPr>
          <w:sz w:val="22"/>
          <w:szCs w:val="22"/>
        </w:rPr>
        <w:t xml:space="preserve"> </w:t>
      </w:r>
      <w:r w:rsidR="00E814C6">
        <w:rPr>
          <w:sz w:val="22"/>
          <w:szCs w:val="22"/>
        </w:rPr>
        <w:t xml:space="preserve">applicable to the Project </w:t>
      </w:r>
      <w:r w:rsidR="00E272A9">
        <w:rPr>
          <w:sz w:val="22"/>
          <w:szCs w:val="22"/>
        </w:rPr>
        <w:t>at the time of acceptance</w:t>
      </w:r>
      <w:r w:rsidR="00C328AF">
        <w:rPr>
          <w:sz w:val="22"/>
          <w:szCs w:val="22"/>
        </w:rPr>
        <w:t xml:space="preserve"> through the </w:t>
      </w:r>
      <w:r w:rsidR="00F800DB">
        <w:rPr>
          <w:sz w:val="22"/>
          <w:szCs w:val="22"/>
        </w:rPr>
        <w:t>subdivision dedication process</w:t>
      </w:r>
      <w:r w:rsidR="001670DF">
        <w:rPr>
          <w:sz w:val="22"/>
          <w:szCs w:val="22"/>
        </w:rPr>
        <w:t xml:space="preserve">; </w:t>
      </w:r>
      <w:r w:rsidR="001670DF">
        <w:rPr>
          <w:sz w:val="22"/>
          <w:szCs w:val="22"/>
        </w:rPr>
        <w:lastRenderedPageBreak/>
        <w:t xml:space="preserve">provided, however, </w:t>
      </w:r>
      <w:r w:rsidR="007F4354">
        <w:rPr>
          <w:sz w:val="22"/>
          <w:szCs w:val="22"/>
        </w:rPr>
        <w:t xml:space="preserve">Town’s acceptance of all applicable Improvements shall not be unreasonably withheld, conditioned, or delayed. </w:t>
      </w:r>
      <w:r w:rsidR="00FC3184">
        <w:rPr>
          <w:sz w:val="22"/>
          <w:szCs w:val="22"/>
        </w:rPr>
        <w:t xml:space="preserve">Subject to any </w:t>
      </w:r>
      <w:r w:rsidR="00010EE1">
        <w:rPr>
          <w:sz w:val="22"/>
          <w:szCs w:val="22"/>
        </w:rPr>
        <w:t>provision</w:t>
      </w:r>
      <w:r w:rsidR="00FC3184">
        <w:rPr>
          <w:sz w:val="22"/>
          <w:szCs w:val="22"/>
        </w:rPr>
        <w:t xml:space="preserve"> herein to the contrary, f</w:t>
      </w:r>
      <w:r w:rsidR="00E814C6">
        <w:rPr>
          <w:sz w:val="22"/>
          <w:szCs w:val="22"/>
        </w:rPr>
        <w:t>ollowing such approval</w:t>
      </w:r>
      <w:r w:rsidR="00115294">
        <w:rPr>
          <w:sz w:val="22"/>
          <w:szCs w:val="22"/>
        </w:rPr>
        <w:t xml:space="preserve"> and acceptance</w:t>
      </w:r>
      <w:r w:rsidR="00E814C6">
        <w:rPr>
          <w:sz w:val="22"/>
          <w:szCs w:val="22"/>
        </w:rPr>
        <w:t xml:space="preserve"> by the </w:t>
      </w:r>
      <w:r w:rsidR="0047237E">
        <w:rPr>
          <w:sz w:val="22"/>
          <w:szCs w:val="22"/>
        </w:rPr>
        <w:t>Town</w:t>
      </w:r>
      <w:r w:rsidR="00E814C6">
        <w:rPr>
          <w:sz w:val="22"/>
          <w:szCs w:val="22"/>
        </w:rPr>
        <w:t xml:space="preserve">, the </w:t>
      </w:r>
      <w:r w:rsidR="0047237E">
        <w:rPr>
          <w:sz w:val="22"/>
          <w:szCs w:val="22"/>
        </w:rPr>
        <w:t>Town</w:t>
      </w:r>
      <w:r w:rsidR="00E814C6">
        <w:rPr>
          <w:sz w:val="22"/>
          <w:szCs w:val="22"/>
        </w:rPr>
        <w:t xml:space="preserve"> shall be solely responsible for all accepted </w:t>
      </w:r>
      <w:r w:rsidR="007F4354">
        <w:rPr>
          <w:sz w:val="22"/>
          <w:szCs w:val="22"/>
        </w:rPr>
        <w:t>I</w:t>
      </w:r>
      <w:r w:rsidR="00E814C6">
        <w:rPr>
          <w:sz w:val="22"/>
          <w:szCs w:val="22"/>
        </w:rPr>
        <w:t>mprovements</w:t>
      </w:r>
      <w:r w:rsidR="00115294">
        <w:rPr>
          <w:sz w:val="22"/>
          <w:szCs w:val="22"/>
        </w:rPr>
        <w:t xml:space="preserve"> pursuant to the Governing Standard</w:t>
      </w:r>
      <w:r w:rsidR="00010EE1">
        <w:rPr>
          <w:sz w:val="22"/>
          <w:szCs w:val="22"/>
        </w:rPr>
        <w:t>s</w:t>
      </w:r>
      <w:r w:rsidR="00115294">
        <w:rPr>
          <w:sz w:val="22"/>
          <w:szCs w:val="22"/>
        </w:rPr>
        <w:t xml:space="preserve"> and Guidelines</w:t>
      </w:r>
      <w:r w:rsidR="00FF405A">
        <w:rPr>
          <w:sz w:val="22"/>
          <w:szCs w:val="22"/>
        </w:rPr>
        <w:t>.</w:t>
      </w:r>
    </w:p>
    <w:p w14:paraId="405EFB38" w14:textId="77777777" w:rsidR="00CC47C9" w:rsidRDefault="00590B9E" w:rsidP="00CC47C9">
      <w:pPr>
        <w:widowControl/>
        <w:numPr>
          <w:ilvl w:val="1"/>
          <w:numId w:val="12"/>
        </w:numPr>
        <w:spacing w:after="240"/>
        <w:ind w:left="0" w:firstLine="1462"/>
        <w:jc w:val="both"/>
        <w:rPr>
          <w:sz w:val="22"/>
          <w:szCs w:val="22"/>
        </w:rPr>
      </w:pPr>
      <w:r w:rsidRPr="00366FF8">
        <w:rPr>
          <w:b/>
          <w:bCs/>
          <w:sz w:val="22"/>
          <w:szCs w:val="22"/>
          <w:u w:val="single"/>
        </w:rPr>
        <w:t>Dedication</w:t>
      </w:r>
      <w:r w:rsidRPr="00C67E50">
        <w:rPr>
          <w:sz w:val="22"/>
        </w:rPr>
        <w:t>.</w:t>
      </w:r>
      <w:r>
        <w:rPr>
          <w:sz w:val="22"/>
          <w:szCs w:val="22"/>
        </w:rPr>
        <w:t xml:space="preserve"> </w:t>
      </w:r>
      <w:r w:rsidR="009E2960">
        <w:rPr>
          <w:sz w:val="22"/>
          <w:szCs w:val="22"/>
        </w:rPr>
        <w:t xml:space="preserve">Except for septic systems, secondary water systems, and any other Improvement not maintained by the Town, the Improvements </w:t>
      </w:r>
      <w:r w:rsidR="000F2367">
        <w:rPr>
          <w:sz w:val="22"/>
          <w:szCs w:val="22"/>
        </w:rPr>
        <w:t xml:space="preserve">constructed as part of this Project </w:t>
      </w:r>
      <w:r w:rsidR="000F2367" w:rsidRPr="00427283">
        <w:rPr>
          <w:sz w:val="22"/>
        </w:rPr>
        <w:t>shall be dedicated to the Town</w:t>
      </w:r>
      <w:r w:rsidR="000F2367">
        <w:rPr>
          <w:sz w:val="22"/>
          <w:szCs w:val="22"/>
        </w:rPr>
        <w:t xml:space="preserve"> at final acceptance.</w:t>
      </w:r>
    </w:p>
    <w:p w14:paraId="35DF4849" w14:textId="57F34415" w:rsidR="00CC47C9" w:rsidRPr="00C706E5" w:rsidRDefault="00DD73A7" w:rsidP="00CC47C9">
      <w:pPr>
        <w:widowControl/>
        <w:numPr>
          <w:ilvl w:val="0"/>
          <w:numId w:val="12"/>
        </w:numPr>
        <w:spacing w:after="240"/>
        <w:ind w:left="0" w:firstLine="720"/>
        <w:jc w:val="both"/>
        <w:rPr>
          <w:sz w:val="22"/>
          <w:szCs w:val="22"/>
        </w:rPr>
      </w:pPr>
      <w:r w:rsidRPr="00CC47C9">
        <w:rPr>
          <w:b/>
          <w:bCs/>
          <w:sz w:val="22"/>
          <w:szCs w:val="22"/>
          <w:u w:val="single"/>
        </w:rPr>
        <w:t xml:space="preserve">Developer Obligations.  </w:t>
      </w:r>
      <w:r w:rsidR="007311C1" w:rsidRPr="00CC47C9">
        <w:rPr>
          <w:sz w:val="22"/>
          <w:szCs w:val="22"/>
        </w:rPr>
        <w:t>In addition to all other duties and obligations of the Developer required by this Agreement and the Governing Standards and Guidelines, Developer shall have the following obligations.</w:t>
      </w:r>
    </w:p>
    <w:p w14:paraId="7DF01670" w14:textId="315C394A" w:rsidR="00A72803" w:rsidRDefault="0089646C" w:rsidP="00CC47C9">
      <w:pPr>
        <w:widowControl/>
        <w:numPr>
          <w:ilvl w:val="1"/>
          <w:numId w:val="12"/>
        </w:numPr>
        <w:spacing w:after="240"/>
        <w:ind w:left="0" w:firstLine="1440"/>
        <w:jc w:val="both"/>
        <w:rPr>
          <w:sz w:val="22"/>
          <w:szCs w:val="22"/>
        </w:rPr>
      </w:pPr>
      <w:r w:rsidRPr="00A72803">
        <w:rPr>
          <w:b/>
          <w:bCs/>
          <w:sz w:val="22"/>
          <w:szCs w:val="22"/>
          <w:u w:val="single"/>
        </w:rPr>
        <w:t xml:space="preserve">Dedication of </w:t>
      </w:r>
      <w:r w:rsidR="00010EE1">
        <w:rPr>
          <w:b/>
          <w:bCs/>
          <w:sz w:val="22"/>
          <w:szCs w:val="22"/>
          <w:u w:val="single"/>
        </w:rPr>
        <w:t>Improvements</w:t>
      </w:r>
      <w:r w:rsidR="007311C1" w:rsidRPr="00A72803">
        <w:rPr>
          <w:b/>
          <w:bCs/>
          <w:sz w:val="22"/>
          <w:szCs w:val="22"/>
          <w:u w:val="single"/>
        </w:rPr>
        <w:t xml:space="preserve">. </w:t>
      </w:r>
      <w:r w:rsidR="007311C1" w:rsidRPr="00A72803">
        <w:rPr>
          <w:sz w:val="22"/>
          <w:szCs w:val="22"/>
        </w:rPr>
        <w:t xml:space="preserve">Developer shall dedicate to the Town </w:t>
      </w:r>
      <w:r w:rsidR="00010EE1">
        <w:rPr>
          <w:sz w:val="22"/>
          <w:szCs w:val="22"/>
        </w:rPr>
        <w:t xml:space="preserve">free of any interest all Improvements. Developer shall also dedicate all roadways, easements, and </w:t>
      </w:r>
      <w:r w:rsidR="00A7153C">
        <w:rPr>
          <w:sz w:val="22"/>
          <w:szCs w:val="22"/>
        </w:rPr>
        <w:t xml:space="preserve">other </w:t>
      </w:r>
      <w:r w:rsidR="00010EE1">
        <w:rPr>
          <w:sz w:val="22"/>
          <w:szCs w:val="22"/>
        </w:rPr>
        <w:t xml:space="preserve">interests </w:t>
      </w:r>
      <w:r w:rsidR="00A7153C">
        <w:rPr>
          <w:sz w:val="22"/>
          <w:szCs w:val="22"/>
        </w:rPr>
        <w:t xml:space="preserve">as shown on the Final Plat </w:t>
      </w:r>
      <w:r w:rsidR="00010EE1">
        <w:rPr>
          <w:sz w:val="22"/>
          <w:szCs w:val="22"/>
        </w:rPr>
        <w:t xml:space="preserve">to the Town. </w:t>
      </w:r>
    </w:p>
    <w:p w14:paraId="48D4A3F0" w14:textId="1670C73F" w:rsidR="002F5FA4" w:rsidRDefault="002F5FA4" w:rsidP="00CC47C9">
      <w:pPr>
        <w:tabs>
          <w:tab w:val="left" w:pos="-1440"/>
          <w:tab w:val="left" w:pos="-720"/>
          <w:tab w:val="left" w:pos="0"/>
          <w:tab w:val="left" w:pos="9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jc w:val="both"/>
      </w:pPr>
      <w:r w:rsidRPr="00A72803">
        <w:rPr>
          <w:sz w:val="22"/>
          <w:szCs w:val="22"/>
        </w:rPr>
        <w:t xml:space="preserve">b.    </w:t>
      </w:r>
      <w:r w:rsidR="00A7153C">
        <w:rPr>
          <w:b/>
          <w:bCs/>
          <w:sz w:val="22"/>
          <w:szCs w:val="22"/>
          <w:u w:val="single"/>
        </w:rPr>
        <w:t xml:space="preserve">Town </w:t>
      </w:r>
      <w:r w:rsidR="0089646C" w:rsidRPr="00A72803">
        <w:rPr>
          <w:b/>
          <w:bCs/>
          <w:sz w:val="22"/>
          <w:szCs w:val="22"/>
          <w:u w:val="single"/>
        </w:rPr>
        <w:t>Fees</w:t>
      </w:r>
      <w:r w:rsidR="00A7153C" w:rsidRPr="00121F5A">
        <w:rPr>
          <w:sz w:val="22"/>
          <w:szCs w:val="22"/>
        </w:rPr>
        <w:t>.</w:t>
      </w:r>
      <w:r w:rsidR="0089646C" w:rsidRPr="00121F5A">
        <w:rPr>
          <w:sz w:val="22"/>
          <w:szCs w:val="22"/>
        </w:rPr>
        <w:t xml:space="preserve"> </w:t>
      </w:r>
      <w:r w:rsidR="00A7153C">
        <w:rPr>
          <w:sz w:val="22"/>
          <w:szCs w:val="22"/>
        </w:rPr>
        <w:t xml:space="preserve"> The property owner of each lot shall pay all duly imposed applicable fees owned to the Town, or other agency, for issuance of the building permit. </w:t>
      </w:r>
      <w:r>
        <w:rPr>
          <w:sz w:val="22"/>
          <w:szCs w:val="22"/>
          <w:u w:color="000000"/>
        </w:rPr>
        <w:t>c.</w:t>
      </w:r>
      <w:r>
        <w:rPr>
          <w:sz w:val="22"/>
          <w:szCs w:val="22"/>
          <w:u w:color="000000"/>
        </w:rPr>
        <w:tab/>
      </w:r>
      <w:r w:rsidRPr="00C706E5">
        <w:rPr>
          <w:b/>
          <w:bCs/>
          <w:sz w:val="22"/>
          <w:szCs w:val="22"/>
          <w:u w:color="000000"/>
        </w:rPr>
        <w:t>Construction Mitigation</w:t>
      </w:r>
      <w:r>
        <w:rPr>
          <w:sz w:val="22"/>
          <w:szCs w:val="22"/>
          <w:u w:color="000000"/>
        </w:rPr>
        <w:t>. Developer</w:t>
      </w:r>
      <w:r>
        <w:t xml:space="preserve"> shall </w:t>
      </w:r>
      <w:r w:rsidR="00A7153C">
        <w:t xml:space="preserve">submit to a pre-construction </w:t>
      </w:r>
      <w:proofErr w:type="spellStart"/>
      <w:r w:rsidR="00A7153C">
        <w:t>meting</w:t>
      </w:r>
      <w:proofErr w:type="spellEnd"/>
      <w:r w:rsidR="00A7153C">
        <w:t xml:space="preserve"> with the Town and other affected entities as needed. The Developer will </w:t>
      </w:r>
      <w:r>
        <w:t xml:space="preserve">following </w:t>
      </w:r>
      <w:r w:rsidR="00A7153C">
        <w:t xml:space="preserve">reasonable mitigation </w:t>
      </w:r>
      <w:r>
        <w:t>measures to mitigate the impact of construction within the Project</w:t>
      </w:r>
      <w:r w:rsidR="00A7153C">
        <w:t xml:space="preserve"> on adjoining parcels</w:t>
      </w:r>
      <w:r>
        <w:t xml:space="preserve">. Owner shall also adhere to the usual and customary construction impact mitigation measures required by </w:t>
      </w:r>
      <w:r w:rsidR="003C243D">
        <w:t>the Town</w:t>
      </w:r>
      <w:r>
        <w:t xml:space="preserve">, including the SWPPP requirements as mandated by the State of Utah, as </w:t>
      </w:r>
      <w:r w:rsidR="003C243D">
        <w:t xml:space="preserve">such </w:t>
      </w:r>
      <w:r>
        <w:t xml:space="preserve">may be amended from time to time. Additional reasonable site-specific mitigation measures may be required. The following measures shall be included with </w:t>
      </w:r>
      <w:r w:rsidR="003C243D">
        <w:t xml:space="preserve">as part of the construction drawings </w:t>
      </w:r>
    </w:p>
    <w:p w14:paraId="1D48C6FF" w14:textId="77777777" w:rsidR="00CC47C9" w:rsidRDefault="00CC47C9" w:rsidP="00CC47C9">
      <w:pPr>
        <w:tabs>
          <w:tab w:val="left" w:pos="-1440"/>
          <w:tab w:val="left" w:pos="-720"/>
          <w:tab w:val="left" w:pos="0"/>
          <w:tab w:val="left" w:pos="9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jc w:val="both"/>
      </w:pPr>
    </w:p>
    <w:p w14:paraId="0A02D091" w14:textId="4A3FD81A" w:rsidR="002F5FA4" w:rsidRDefault="002F5FA4" w:rsidP="00C706E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jc w:val="both"/>
      </w:pPr>
      <w:r>
        <w:t>i.</w:t>
      </w:r>
      <w:r w:rsidR="003C243D">
        <w:t xml:space="preserve"> </w:t>
      </w:r>
      <w:r>
        <w:t>Limit of disturbance, vegetation protection, and the re-vegetation plan for all construction, including construction of public improvements;</w:t>
      </w:r>
      <w:r>
        <w:tab/>
      </w:r>
    </w:p>
    <w:p w14:paraId="4E6C54BE" w14:textId="77777777" w:rsidR="00255B96" w:rsidRDefault="002F5FA4" w:rsidP="002F5FA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pPr>
      <w:r>
        <w:tab/>
      </w:r>
      <w:r>
        <w:tab/>
      </w:r>
      <w:r>
        <w:tab/>
      </w:r>
    </w:p>
    <w:p w14:paraId="29080BA4" w14:textId="561CB564" w:rsidR="002F5FA4" w:rsidRDefault="00255B96" w:rsidP="002F5FA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pPr>
      <w:r>
        <w:tab/>
      </w:r>
      <w:r>
        <w:tab/>
      </w:r>
      <w:r>
        <w:tab/>
      </w:r>
      <w:r w:rsidR="002F5FA4">
        <w:t>ii. Protection of existing infrastructure improvements from abuse or damage while new infrastructure improvements are being constructed;</w:t>
      </w:r>
    </w:p>
    <w:p w14:paraId="2667B2D1" w14:textId="77777777" w:rsidR="00255B96" w:rsidRDefault="00255B96" w:rsidP="002F5FA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pPr>
    </w:p>
    <w:p w14:paraId="34D6706A" w14:textId="01C9AC96" w:rsidR="00255B96" w:rsidRDefault="00255B96" w:rsidP="00255B96">
      <w:pPr>
        <w:ind w:left="2160"/>
        <w:jc w:val="both"/>
      </w:pPr>
      <w:r>
        <w:t xml:space="preserve">iii. </w:t>
      </w:r>
      <w:r w:rsidR="002F5FA4">
        <w:t xml:space="preserve">Construction traffic routing plan to minimize traffic impacts as approved by </w:t>
      </w:r>
      <w:r w:rsidR="003C243D">
        <w:t>Town</w:t>
      </w:r>
      <w:r w:rsidR="002F5FA4">
        <w:t>.</w:t>
      </w:r>
    </w:p>
    <w:p w14:paraId="59B57D5A" w14:textId="77777777" w:rsidR="00255B96" w:rsidRPr="00255B96" w:rsidRDefault="00255B96" w:rsidP="00255B96">
      <w:pPr>
        <w:ind w:left="2160"/>
        <w:jc w:val="both"/>
      </w:pPr>
    </w:p>
    <w:p w14:paraId="14B07709" w14:textId="1ED52379" w:rsidR="006A423E" w:rsidRPr="00C706E5" w:rsidRDefault="00255B96" w:rsidP="00121F5A">
      <w:pPr>
        <w:pStyle w:val="ListParagraph"/>
        <w:widowControl/>
        <w:spacing w:after="240"/>
        <w:ind w:left="2160" w:firstLine="0"/>
        <w:jc w:val="both"/>
        <w:rPr>
          <w:sz w:val="22"/>
          <w:szCs w:val="22"/>
          <w:u w:color="000000"/>
        </w:rPr>
      </w:pPr>
      <w:r>
        <w:rPr>
          <w:sz w:val="22"/>
          <w:szCs w:val="22"/>
          <w:u w:color="000000"/>
        </w:rPr>
        <w:t xml:space="preserve">iv. </w:t>
      </w:r>
      <w:r w:rsidR="00A72803">
        <w:rPr>
          <w:sz w:val="22"/>
          <w:szCs w:val="22"/>
          <w:u w:color="000000"/>
        </w:rPr>
        <w:t xml:space="preserve">Developer shall comply with all </w:t>
      </w:r>
      <w:r w:rsidR="003C243D">
        <w:rPr>
          <w:sz w:val="22"/>
          <w:szCs w:val="22"/>
          <w:u w:color="000000"/>
        </w:rPr>
        <w:t xml:space="preserve">restoration </w:t>
      </w:r>
      <w:r w:rsidR="00A72803">
        <w:rPr>
          <w:sz w:val="22"/>
          <w:szCs w:val="22"/>
          <w:u w:color="000000"/>
        </w:rPr>
        <w:t xml:space="preserve">landscaping requirements </w:t>
      </w:r>
      <w:r w:rsidR="003C243D">
        <w:rPr>
          <w:sz w:val="22"/>
          <w:szCs w:val="22"/>
          <w:u w:color="000000"/>
        </w:rPr>
        <w:t xml:space="preserve">required by the U.S. Army Corps of Engineers and as may be specified </w:t>
      </w:r>
      <w:r w:rsidR="00A72803">
        <w:rPr>
          <w:sz w:val="22"/>
          <w:szCs w:val="22"/>
          <w:u w:color="000000"/>
        </w:rPr>
        <w:t>in the Governing Standards and Guidelines.</w:t>
      </w:r>
    </w:p>
    <w:p w14:paraId="7CE54B2F" w14:textId="0753A417" w:rsidR="006A423E" w:rsidRPr="00C706E5" w:rsidRDefault="00255B96" w:rsidP="00121F5A">
      <w:pPr>
        <w:widowControl/>
        <w:spacing w:after="240"/>
        <w:ind w:left="2160"/>
        <w:jc w:val="both"/>
        <w:rPr>
          <w:sz w:val="22"/>
          <w:szCs w:val="22"/>
          <w:u w:color="000000"/>
        </w:rPr>
      </w:pPr>
      <w:r>
        <w:rPr>
          <w:sz w:val="22"/>
          <w:szCs w:val="22"/>
          <w:u w:color="000000"/>
        </w:rPr>
        <w:t xml:space="preserve">v. </w:t>
      </w:r>
      <w:r w:rsidR="00A72803">
        <w:rPr>
          <w:sz w:val="22"/>
          <w:szCs w:val="22"/>
          <w:u w:color="000000"/>
        </w:rPr>
        <w:t>Developer shall d</w:t>
      </w:r>
      <w:r w:rsidR="006A423E">
        <w:rPr>
          <w:sz w:val="22"/>
          <w:szCs w:val="22"/>
          <w:u w:color="000000"/>
        </w:rPr>
        <w:t xml:space="preserve">esign and engineer all subdivision </w:t>
      </w:r>
      <w:r w:rsidR="00A72803">
        <w:rPr>
          <w:sz w:val="22"/>
          <w:szCs w:val="22"/>
          <w:u w:color="000000"/>
        </w:rPr>
        <w:t>I</w:t>
      </w:r>
      <w:r w:rsidR="006A423E">
        <w:rPr>
          <w:sz w:val="22"/>
          <w:szCs w:val="22"/>
          <w:u w:color="000000"/>
        </w:rPr>
        <w:t>mprovements in compliance with applicable standards</w:t>
      </w:r>
      <w:r w:rsidR="003C243D">
        <w:rPr>
          <w:sz w:val="22"/>
          <w:szCs w:val="22"/>
          <w:u w:color="000000"/>
        </w:rPr>
        <w:t>.</w:t>
      </w:r>
    </w:p>
    <w:p w14:paraId="313A6338" w14:textId="30EEA134" w:rsidR="007807B4" w:rsidRPr="005076A5" w:rsidRDefault="006A423E" w:rsidP="00255B96">
      <w:pPr>
        <w:widowControl/>
        <w:spacing w:after="240"/>
        <w:ind w:firstLine="720"/>
        <w:jc w:val="both"/>
        <w:rPr>
          <w:sz w:val="22"/>
          <w:szCs w:val="22"/>
          <w:u w:color="000000"/>
        </w:rPr>
      </w:pPr>
      <w:r w:rsidRPr="0054632A">
        <w:rPr>
          <w:sz w:val="22"/>
          <w:szCs w:val="22"/>
          <w:u w:color="000000"/>
        </w:rPr>
        <w:t>10.</w:t>
      </w:r>
      <w:r w:rsidRPr="0054632A">
        <w:rPr>
          <w:sz w:val="22"/>
          <w:szCs w:val="22"/>
          <w:u w:color="000000"/>
        </w:rPr>
        <w:tab/>
      </w:r>
      <w:r w:rsidR="007807B4" w:rsidRPr="008D7194">
        <w:rPr>
          <w:b/>
          <w:bCs/>
          <w:sz w:val="22"/>
          <w:szCs w:val="22"/>
          <w:u w:val="single" w:color="000000"/>
        </w:rPr>
        <w:t>Default</w:t>
      </w:r>
      <w:r w:rsidR="007807B4" w:rsidRPr="005076A5">
        <w:rPr>
          <w:sz w:val="22"/>
          <w:szCs w:val="22"/>
          <w:u w:color="000000"/>
        </w:rPr>
        <w:t>. An “</w:t>
      </w:r>
      <w:r w:rsidR="007807B4" w:rsidRPr="00A67366">
        <w:rPr>
          <w:b/>
          <w:bCs/>
          <w:sz w:val="22"/>
          <w:szCs w:val="22"/>
          <w:u w:color="000000"/>
        </w:rPr>
        <w:t>Event</w:t>
      </w:r>
      <w:r w:rsidR="007807B4" w:rsidRPr="005076A5">
        <w:rPr>
          <w:sz w:val="22"/>
          <w:szCs w:val="22"/>
          <w:u w:color="000000"/>
        </w:rPr>
        <w:t xml:space="preserve"> </w:t>
      </w:r>
      <w:r w:rsidR="007807B4" w:rsidRPr="00B50E24">
        <w:rPr>
          <w:b/>
          <w:bCs/>
          <w:sz w:val="22"/>
          <w:szCs w:val="22"/>
          <w:u w:color="000000"/>
        </w:rPr>
        <w:t>of Default</w:t>
      </w:r>
      <w:r w:rsidR="007807B4" w:rsidRPr="005076A5">
        <w:rPr>
          <w:sz w:val="22"/>
          <w:szCs w:val="22"/>
          <w:u w:color="000000"/>
        </w:rPr>
        <w:t xml:space="preserve">” shall occur under this Agreement if any </w:t>
      </w:r>
      <w:r w:rsidR="007E75FF">
        <w:rPr>
          <w:sz w:val="22"/>
          <w:szCs w:val="22"/>
          <w:u w:color="000000"/>
        </w:rPr>
        <w:t>Party</w:t>
      </w:r>
      <w:r w:rsidR="007807B4" w:rsidRPr="005076A5">
        <w:rPr>
          <w:sz w:val="22"/>
          <w:szCs w:val="22"/>
          <w:u w:color="000000"/>
        </w:rPr>
        <w:t xml:space="preserve"> fails to perform its obligations hereunder when due and the defaulting </w:t>
      </w:r>
      <w:r w:rsidR="007E75FF">
        <w:rPr>
          <w:sz w:val="22"/>
          <w:szCs w:val="22"/>
          <w:u w:color="000000"/>
        </w:rPr>
        <w:t>Party</w:t>
      </w:r>
      <w:r w:rsidR="007807B4" w:rsidRPr="005076A5">
        <w:rPr>
          <w:sz w:val="22"/>
          <w:szCs w:val="22"/>
          <w:u w:color="000000"/>
        </w:rPr>
        <w:t xml:space="preserve"> has not performed the delinquent obligations within </w:t>
      </w:r>
      <w:r w:rsidR="00876719">
        <w:rPr>
          <w:sz w:val="22"/>
          <w:szCs w:val="22"/>
          <w:u w:color="000000"/>
        </w:rPr>
        <w:t>ninety</w:t>
      </w:r>
      <w:r w:rsidR="00876719" w:rsidRPr="005076A5">
        <w:rPr>
          <w:sz w:val="22"/>
          <w:szCs w:val="22"/>
          <w:u w:color="000000"/>
        </w:rPr>
        <w:t xml:space="preserve"> </w:t>
      </w:r>
      <w:r w:rsidR="007807B4" w:rsidRPr="005076A5">
        <w:rPr>
          <w:sz w:val="22"/>
          <w:szCs w:val="22"/>
          <w:u w:color="000000"/>
        </w:rPr>
        <w:t>(</w:t>
      </w:r>
      <w:r w:rsidR="00876719">
        <w:rPr>
          <w:sz w:val="22"/>
          <w:szCs w:val="22"/>
          <w:u w:color="000000"/>
        </w:rPr>
        <w:t>9</w:t>
      </w:r>
      <w:r w:rsidR="007807B4" w:rsidRPr="005076A5">
        <w:rPr>
          <w:sz w:val="22"/>
          <w:szCs w:val="22"/>
          <w:u w:color="000000"/>
        </w:rPr>
        <w:t xml:space="preserve">0) days following delivery to the delinquent </w:t>
      </w:r>
      <w:r w:rsidR="007E75FF">
        <w:rPr>
          <w:sz w:val="22"/>
          <w:szCs w:val="22"/>
          <w:u w:color="000000"/>
        </w:rPr>
        <w:t>Party</w:t>
      </w:r>
      <w:r w:rsidR="007807B4" w:rsidRPr="005076A5">
        <w:rPr>
          <w:sz w:val="22"/>
          <w:szCs w:val="22"/>
          <w:u w:color="000000"/>
        </w:rPr>
        <w:t xml:space="preserve"> of </w:t>
      </w:r>
      <w:r w:rsidR="007807B4" w:rsidRPr="005076A5">
        <w:rPr>
          <w:sz w:val="22"/>
          <w:szCs w:val="22"/>
        </w:rPr>
        <w:t xml:space="preserve">written notice of such delinquency.  Notwithstanding the foregoing, if the default cannot reasonably be cured within that </w:t>
      </w:r>
      <w:r w:rsidR="00876719">
        <w:rPr>
          <w:sz w:val="22"/>
          <w:szCs w:val="22"/>
        </w:rPr>
        <w:t>9</w:t>
      </w:r>
      <w:r w:rsidR="007807B4" w:rsidRPr="005076A5">
        <w:rPr>
          <w:sz w:val="22"/>
          <w:szCs w:val="22"/>
        </w:rPr>
        <w:t xml:space="preserve">0-day period, a </w:t>
      </w:r>
      <w:r w:rsidR="007E75FF">
        <w:rPr>
          <w:sz w:val="22"/>
          <w:szCs w:val="22"/>
        </w:rPr>
        <w:t>Party</w:t>
      </w:r>
      <w:r w:rsidR="007807B4" w:rsidRPr="005076A5">
        <w:rPr>
          <w:sz w:val="22"/>
          <w:szCs w:val="22"/>
        </w:rPr>
        <w:t xml:space="preserve"> shall not be in default so long as that </w:t>
      </w:r>
      <w:r w:rsidR="007E75FF">
        <w:rPr>
          <w:sz w:val="22"/>
          <w:szCs w:val="22"/>
        </w:rPr>
        <w:t>Party</w:t>
      </w:r>
      <w:r w:rsidR="007807B4" w:rsidRPr="005076A5">
        <w:rPr>
          <w:sz w:val="22"/>
          <w:szCs w:val="22"/>
        </w:rPr>
        <w:t xml:space="preserve"> commences to cure the default within that </w:t>
      </w:r>
      <w:r w:rsidR="00876719">
        <w:rPr>
          <w:sz w:val="22"/>
          <w:szCs w:val="22"/>
        </w:rPr>
        <w:t>9</w:t>
      </w:r>
      <w:r w:rsidR="007807B4" w:rsidRPr="005076A5">
        <w:rPr>
          <w:sz w:val="22"/>
          <w:szCs w:val="22"/>
        </w:rPr>
        <w:t xml:space="preserve">0-day period and diligently continues such cure in good faith until complete.  </w:t>
      </w:r>
      <w:r w:rsidR="001D293C">
        <w:rPr>
          <w:sz w:val="22"/>
          <w:szCs w:val="22"/>
        </w:rPr>
        <w:t xml:space="preserve">Prior to either </w:t>
      </w:r>
      <w:r w:rsidR="007E75FF">
        <w:rPr>
          <w:sz w:val="22"/>
          <w:szCs w:val="22"/>
        </w:rPr>
        <w:t>Party</w:t>
      </w:r>
      <w:r w:rsidR="001D293C">
        <w:rPr>
          <w:sz w:val="22"/>
          <w:szCs w:val="22"/>
        </w:rPr>
        <w:t xml:space="preserve"> exercising any default remedies set forth in Section </w:t>
      </w:r>
      <w:r w:rsidR="0068643F">
        <w:rPr>
          <w:sz w:val="22"/>
          <w:szCs w:val="22"/>
        </w:rPr>
        <w:t>10</w:t>
      </w:r>
      <w:r w:rsidR="001D293C">
        <w:rPr>
          <w:sz w:val="22"/>
          <w:szCs w:val="22"/>
        </w:rPr>
        <w:t xml:space="preserve">(a), the non-defaulting </w:t>
      </w:r>
      <w:r w:rsidR="007E75FF">
        <w:rPr>
          <w:sz w:val="22"/>
          <w:szCs w:val="22"/>
        </w:rPr>
        <w:lastRenderedPageBreak/>
        <w:t>Party</w:t>
      </w:r>
      <w:r w:rsidR="001D293C">
        <w:rPr>
          <w:sz w:val="22"/>
          <w:szCs w:val="22"/>
        </w:rPr>
        <w:t xml:space="preserve"> hereby agrees to meet and confer with the defaulting </w:t>
      </w:r>
      <w:r w:rsidR="007E75FF">
        <w:rPr>
          <w:sz w:val="22"/>
          <w:szCs w:val="22"/>
        </w:rPr>
        <w:t>Party</w:t>
      </w:r>
      <w:r w:rsidR="001D293C">
        <w:rPr>
          <w:sz w:val="22"/>
          <w:szCs w:val="22"/>
        </w:rPr>
        <w:t xml:space="preserve"> to explore and determine, in good faith, a mutually acceptable resolution to cure the default or an acceptable plan to cure the default in the future. </w:t>
      </w:r>
    </w:p>
    <w:p w14:paraId="27FD23A7" w14:textId="66DB4B88" w:rsidR="007807B4" w:rsidRPr="005076A5" w:rsidRDefault="007807B4" w:rsidP="003C243D">
      <w:pPr>
        <w:widowControl/>
        <w:numPr>
          <w:ilvl w:val="1"/>
          <w:numId w:val="18"/>
        </w:numPr>
        <w:spacing w:after="240"/>
        <w:ind w:left="0" w:firstLine="1462"/>
        <w:jc w:val="both"/>
        <w:rPr>
          <w:sz w:val="22"/>
          <w:szCs w:val="22"/>
        </w:rPr>
      </w:pPr>
      <w:r w:rsidRPr="008D7194">
        <w:rPr>
          <w:b/>
          <w:bCs/>
          <w:sz w:val="22"/>
          <w:szCs w:val="22"/>
          <w:u w:val="single"/>
        </w:rPr>
        <w:t>Remedies</w:t>
      </w:r>
      <w:r w:rsidRPr="005076A5">
        <w:rPr>
          <w:sz w:val="22"/>
          <w:szCs w:val="22"/>
        </w:rPr>
        <w:t xml:space="preserve">.   Upon the occurrence of an Event of Default, the non-defaulting </w:t>
      </w:r>
      <w:r w:rsidR="007E75FF">
        <w:rPr>
          <w:sz w:val="22"/>
          <w:szCs w:val="22"/>
        </w:rPr>
        <w:t>Party</w:t>
      </w:r>
      <w:r w:rsidRPr="005076A5">
        <w:rPr>
          <w:sz w:val="22"/>
          <w:szCs w:val="22"/>
        </w:rPr>
        <w:t xml:space="preserve"> shall have the right to exercise </w:t>
      </w:r>
      <w:proofErr w:type="gramStart"/>
      <w:r w:rsidRPr="005076A5">
        <w:rPr>
          <w:sz w:val="22"/>
          <w:szCs w:val="22"/>
        </w:rPr>
        <w:t>all of</w:t>
      </w:r>
      <w:proofErr w:type="gramEnd"/>
      <w:r w:rsidRPr="005076A5">
        <w:rPr>
          <w:sz w:val="22"/>
          <w:szCs w:val="22"/>
        </w:rPr>
        <w:t xml:space="preserve"> the following rights and remedies against the defaulting </w:t>
      </w:r>
      <w:r w:rsidR="007E75FF">
        <w:rPr>
          <w:sz w:val="22"/>
          <w:szCs w:val="22"/>
        </w:rPr>
        <w:t>Party</w:t>
      </w:r>
      <w:r w:rsidRPr="005076A5">
        <w:rPr>
          <w:sz w:val="22"/>
          <w:szCs w:val="22"/>
        </w:rPr>
        <w:t>:</w:t>
      </w:r>
    </w:p>
    <w:p w14:paraId="354D7C02" w14:textId="230645DA" w:rsidR="007807B4" w:rsidRPr="003C243D" w:rsidRDefault="007807B4" w:rsidP="003C243D">
      <w:pPr>
        <w:pStyle w:val="ListParagraph"/>
        <w:widowControl/>
        <w:numPr>
          <w:ilvl w:val="3"/>
          <w:numId w:val="18"/>
        </w:numPr>
        <w:spacing w:after="240"/>
        <w:ind w:left="720" w:firstLine="1440"/>
        <w:jc w:val="both"/>
        <w:rPr>
          <w:sz w:val="22"/>
          <w:szCs w:val="22"/>
        </w:rPr>
      </w:pPr>
      <w:r w:rsidRPr="003C243D">
        <w:rPr>
          <w:sz w:val="22"/>
          <w:szCs w:val="22"/>
        </w:rPr>
        <w:t>All rights and remedies available at law and in equity, including injunctive relief, specific performance, and termination, including attorney’s fees</w:t>
      </w:r>
      <w:r w:rsidR="003C243D">
        <w:rPr>
          <w:sz w:val="22"/>
          <w:szCs w:val="22"/>
        </w:rPr>
        <w:t xml:space="preserve"> to the prevailing Party</w:t>
      </w:r>
      <w:r w:rsidRPr="003C243D">
        <w:rPr>
          <w:sz w:val="22"/>
          <w:szCs w:val="22"/>
        </w:rPr>
        <w:t>.</w:t>
      </w:r>
    </w:p>
    <w:p w14:paraId="789B375C" w14:textId="41DD0893" w:rsidR="007807B4" w:rsidRPr="005076A5" w:rsidRDefault="007807B4" w:rsidP="003C243D">
      <w:pPr>
        <w:widowControl/>
        <w:numPr>
          <w:ilvl w:val="3"/>
          <w:numId w:val="18"/>
        </w:numPr>
        <w:spacing w:after="240"/>
        <w:ind w:left="720" w:firstLine="1440"/>
        <w:jc w:val="both"/>
        <w:rPr>
          <w:sz w:val="22"/>
          <w:szCs w:val="22"/>
        </w:rPr>
      </w:pPr>
      <w:r w:rsidRPr="005076A5">
        <w:rPr>
          <w:sz w:val="22"/>
          <w:szCs w:val="22"/>
        </w:rPr>
        <w:t xml:space="preserve">The right to withhold all further approvals, licenses, </w:t>
      </w:r>
      <w:r w:rsidR="003C243D" w:rsidRPr="005076A5">
        <w:rPr>
          <w:sz w:val="22"/>
          <w:szCs w:val="22"/>
        </w:rPr>
        <w:t>permits,</w:t>
      </w:r>
      <w:r w:rsidRPr="005076A5">
        <w:rPr>
          <w:sz w:val="22"/>
          <w:szCs w:val="22"/>
        </w:rPr>
        <w:t xml:space="preserve"> or other rights associated with the Project or development activity pertaining to the defaulting </w:t>
      </w:r>
      <w:r w:rsidR="007E75FF">
        <w:rPr>
          <w:sz w:val="22"/>
          <w:szCs w:val="22"/>
        </w:rPr>
        <w:t>Party</w:t>
      </w:r>
      <w:r w:rsidRPr="005076A5">
        <w:rPr>
          <w:sz w:val="22"/>
          <w:szCs w:val="22"/>
        </w:rPr>
        <w:t xml:space="preserve"> as described in this Agreement until such default has been cured.</w:t>
      </w:r>
    </w:p>
    <w:p w14:paraId="75A7AE11" w14:textId="31EF68B1" w:rsidR="007807B4" w:rsidRPr="005076A5" w:rsidRDefault="007807B4" w:rsidP="003C243D">
      <w:pPr>
        <w:widowControl/>
        <w:numPr>
          <w:ilvl w:val="3"/>
          <w:numId w:val="18"/>
        </w:numPr>
        <w:spacing w:after="240"/>
        <w:ind w:left="720" w:firstLine="1440"/>
        <w:jc w:val="both"/>
        <w:rPr>
          <w:sz w:val="22"/>
          <w:szCs w:val="22"/>
        </w:rPr>
      </w:pPr>
      <w:r w:rsidRPr="005076A5">
        <w:rPr>
          <w:sz w:val="22"/>
          <w:szCs w:val="22"/>
        </w:rPr>
        <w:t xml:space="preserve">The right to draw upon any security posted or provided in connection with the Property or Project by the defaulting </w:t>
      </w:r>
      <w:r w:rsidR="007E75FF">
        <w:rPr>
          <w:sz w:val="22"/>
          <w:szCs w:val="22"/>
        </w:rPr>
        <w:t>Party</w:t>
      </w:r>
      <w:r w:rsidRPr="005076A5">
        <w:rPr>
          <w:sz w:val="22"/>
          <w:szCs w:val="22"/>
        </w:rPr>
        <w:t>.</w:t>
      </w:r>
    </w:p>
    <w:p w14:paraId="3CCDC6E0" w14:textId="77777777" w:rsidR="007807B4" w:rsidRPr="005076A5" w:rsidRDefault="007807B4" w:rsidP="00E72605">
      <w:pPr>
        <w:spacing w:after="240"/>
        <w:jc w:val="both"/>
        <w:rPr>
          <w:sz w:val="22"/>
          <w:szCs w:val="22"/>
        </w:rPr>
      </w:pPr>
      <w:r w:rsidRPr="005076A5">
        <w:rPr>
          <w:sz w:val="22"/>
          <w:szCs w:val="22"/>
        </w:rPr>
        <w:t xml:space="preserve">The rights and remedies set forth herein shall be cumulative.  </w:t>
      </w:r>
    </w:p>
    <w:p w14:paraId="3D534D3A" w14:textId="4D29EF71" w:rsidR="007807B4" w:rsidRPr="00255B96" w:rsidRDefault="007807B4" w:rsidP="00255B96">
      <w:pPr>
        <w:pStyle w:val="ListParagraph"/>
        <w:widowControl/>
        <w:numPr>
          <w:ilvl w:val="0"/>
          <w:numId w:val="19"/>
        </w:numPr>
        <w:spacing w:after="240"/>
        <w:ind w:left="0" w:firstLine="720"/>
        <w:jc w:val="both"/>
        <w:rPr>
          <w:sz w:val="22"/>
          <w:szCs w:val="22"/>
          <w:u w:color="000000"/>
        </w:rPr>
      </w:pPr>
      <w:r w:rsidRPr="00255B96">
        <w:rPr>
          <w:b/>
          <w:bCs/>
          <w:sz w:val="22"/>
          <w:szCs w:val="22"/>
          <w:u w:val="single"/>
        </w:rPr>
        <w:t>Notices</w:t>
      </w:r>
      <w:r w:rsidRPr="00255B96">
        <w:rPr>
          <w:sz w:val="22"/>
          <w:szCs w:val="22"/>
        </w:rPr>
        <w:t xml:space="preserve">.  Any notices, requests and demands required or desired to be given hereunder shall be in writing and shall be served personally upon the </w:t>
      </w:r>
      <w:r w:rsidR="007E75FF" w:rsidRPr="00255B96">
        <w:rPr>
          <w:sz w:val="22"/>
          <w:szCs w:val="22"/>
        </w:rPr>
        <w:t>Party</w:t>
      </w:r>
      <w:r w:rsidRPr="00255B96">
        <w:rPr>
          <w:sz w:val="22"/>
          <w:szCs w:val="22"/>
        </w:rPr>
        <w:t xml:space="preserve"> for whom intended, or if mailed, by certified mail, return receipt requested, postage prepaid, to such </w:t>
      </w:r>
      <w:r w:rsidR="007E75FF" w:rsidRPr="00255B96">
        <w:rPr>
          <w:sz w:val="22"/>
          <w:szCs w:val="22"/>
        </w:rPr>
        <w:t>Party</w:t>
      </w:r>
      <w:r w:rsidRPr="00255B96">
        <w:rPr>
          <w:sz w:val="22"/>
          <w:szCs w:val="22"/>
        </w:rPr>
        <w:t xml:space="preserve"> at its address shown below: </w:t>
      </w:r>
    </w:p>
    <w:p w14:paraId="4210CC76" w14:textId="0141645E" w:rsidR="00CC60B9" w:rsidRDefault="007807B4" w:rsidP="00E774A7">
      <w:pPr>
        <w:pStyle w:val="Level1"/>
        <w:jc w:val="both"/>
        <w:rPr>
          <w:sz w:val="22"/>
          <w:szCs w:val="22"/>
        </w:rPr>
      </w:pPr>
      <w:r w:rsidRPr="005076A5">
        <w:rPr>
          <w:sz w:val="22"/>
          <w:szCs w:val="22"/>
        </w:rPr>
        <w:tab/>
      </w:r>
      <w:r w:rsidRPr="005076A5">
        <w:rPr>
          <w:sz w:val="22"/>
          <w:szCs w:val="22"/>
        </w:rPr>
        <w:tab/>
        <w:t>To the Developer:</w:t>
      </w:r>
      <w:r w:rsidRPr="005076A5">
        <w:rPr>
          <w:sz w:val="22"/>
          <w:szCs w:val="22"/>
        </w:rPr>
        <w:tab/>
      </w:r>
      <w:r w:rsidR="00E774A7">
        <w:rPr>
          <w:sz w:val="22"/>
          <w:szCs w:val="22"/>
        </w:rPr>
        <w:t>CW Land Co., LLC</w:t>
      </w:r>
    </w:p>
    <w:p w14:paraId="5FE8457B" w14:textId="77777777" w:rsidR="00E774A7" w:rsidRDefault="00CC60B9" w:rsidP="00D45A3C">
      <w:pPr>
        <w:pStyle w:val="Level1"/>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sidR="00E774A7">
        <w:rPr>
          <w:sz w:val="22"/>
          <w:szCs w:val="22"/>
        </w:rPr>
        <w:t>Attn</w:t>
      </w:r>
      <w:r>
        <w:rPr>
          <w:sz w:val="22"/>
          <w:szCs w:val="22"/>
        </w:rPr>
        <w:t xml:space="preserve">: </w:t>
      </w:r>
      <w:r w:rsidR="00E774A7">
        <w:rPr>
          <w:sz w:val="22"/>
          <w:szCs w:val="22"/>
        </w:rPr>
        <w:t xml:space="preserve">Colin Wright </w:t>
      </w:r>
    </w:p>
    <w:p w14:paraId="0C3ADECB" w14:textId="77777777" w:rsidR="00E774A7" w:rsidRDefault="00E774A7" w:rsidP="00D45A3C">
      <w:pPr>
        <w:pStyle w:val="Level1"/>
        <w:jc w:val="both"/>
        <w:rPr>
          <w:sz w:val="22"/>
          <w:szCs w:val="22"/>
        </w:rPr>
      </w:pPr>
      <w:r>
        <w:rPr>
          <w:sz w:val="22"/>
          <w:szCs w:val="22"/>
        </w:rPr>
        <w:tab/>
      </w:r>
      <w:r>
        <w:rPr>
          <w:sz w:val="22"/>
          <w:szCs w:val="22"/>
        </w:rPr>
        <w:tab/>
      </w:r>
      <w:r>
        <w:rPr>
          <w:sz w:val="22"/>
          <w:szCs w:val="22"/>
        </w:rPr>
        <w:tab/>
      </w:r>
      <w:r>
        <w:rPr>
          <w:sz w:val="22"/>
          <w:szCs w:val="22"/>
        </w:rPr>
        <w:tab/>
      </w:r>
      <w:r>
        <w:rPr>
          <w:sz w:val="22"/>
          <w:szCs w:val="22"/>
        </w:rPr>
        <w:tab/>
        <w:t>1222 W. Legacy Crossing Blvd., STE 6</w:t>
      </w:r>
    </w:p>
    <w:p w14:paraId="19F9D7CE" w14:textId="3F8001B4" w:rsidR="00E774A7" w:rsidRPr="00366FF8" w:rsidRDefault="00E774A7" w:rsidP="00D45A3C">
      <w:pPr>
        <w:pStyle w:val="Level1"/>
        <w:jc w:val="both"/>
        <w:rPr>
          <w:sz w:val="22"/>
          <w:szCs w:val="22"/>
          <w:lang w:val="fr-FR"/>
        </w:rPr>
      </w:pPr>
      <w:r>
        <w:rPr>
          <w:sz w:val="22"/>
          <w:szCs w:val="22"/>
        </w:rPr>
        <w:tab/>
      </w:r>
      <w:r>
        <w:rPr>
          <w:sz w:val="22"/>
          <w:szCs w:val="22"/>
        </w:rPr>
        <w:tab/>
      </w:r>
      <w:r>
        <w:rPr>
          <w:sz w:val="22"/>
          <w:szCs w:val="22"/>
        </w:rPr>
        <w:tab/>
      </w:r>
      <w:r>
        <w:rPr>
          <w:sz w:val="22"/>
          <w:szCs w:val="22"/>
        </w:rPr>
        <w:tab/>
      </w:r>
      <w:r>
        <w:rPr>
          <w:sz w:val="22"/>
          <w:szCs w:val="22"/>
        </w:rPr>
        <w:tab/>
      </w:r>
      <w:r w:rsidRPr="00366FF8">
        <w:rPr>
          <w:sz w:val="22"/>
          <w:szCs w:val="22"/>
          <w:lang w:val="fr-FR"/>
        </w:rPr>
        <w:t>Centerville, Utah 8401</w:t>
      </w:r>
      <w:r w:rsidR="00406D13" w:rsidRPr="00366FF8">
        <w:rPr>
          <w:sz w:val="22"/>
          <w:szCs w:val="22"/>
          <w:lang w:val="fr-FR"/>
        </w:rPr>
        <w:t>4</w:t>
      </w:r>
    </w:p>
    <w:p w14:paraId="6F639F63" w14:textId="400671B9" w:rsidR="00374A06" w:rsidRPr="00366FF8" w:rsidRDefault="00E774A7" w:rsidP="00E774A7">
      <w:pPr>
        <w:pStyle w:val="Level1"/>
        <w:jc w:val="both"/>
        <w:rPr>
          <w:sz w:val="22"/>
          <w:szCs w:val="22"/>
          <w:lang w:val="fr-FR"/>
        </w:rPr>
      </w:pPr>
      <w:r w:rsidRPr="00366FF8">
        <w:rPr>
          <w:sz w:val="22"/>
          <w:szCs w:val="22"/>
          <w:lang w:val="fr-FR"/>
        </w:rPr>
        <w:tab/>
      </w:r>
      <w:r w:rsidRPr="00366FF8">
        <w:rPr>
          <w:sz w:val="22"/>
          <w:szCs w:val="22"/>
          <w:lang w:val="fr-FR"/>
        </w:rPr>
        <w:tab/>
      </w:r>
      <w:r w:rsidRPr="00366FF8">
        <w:rPr>
          <w:sz w:val="22"/>
          <w:szCs w:val="22"/>
          <w:lang w:val="fr-FR"/>
        </w:rPr>
        <w:tab/>
      </w:r>
      <w:r w:rsidRPr="00366FF8">
        <w:rPr>
          <w:sz w:val="22"/>
          <w:szCs w:val="22"/>
          <w:lang w:val="fr-FR"/>
        </w:rPr>
        <w:tab/>
      </w:r>
      <w:r w:rsidRPr="00366FF8">
        <w:rPr>
          <w:sz w:val="22"/>
          <w:szCs w:val="22"/>
          <w:lang w:val="fr-FR"/>
        </w:rPr>
        <w:tab/>
      </w:r>
      <w:r w:rsidR="00DA4A60">
        <w:fldChar w:fldCharType="begin"/>
      </w:r>
      <w:r w:rsidR="00DA4A60" w:rsidRPr="00DA4A60">
        <w:rPr>
          <w:lang w:val="fr-FR"/>
        </w:rPr>
        <w:instrText xml:space="preserve"> HYPERLINK "mailto:colin@cw.land" </w:instrText>
      </w:r>
      <w:r w:rsidR="00DA4A60">
        <w:fldChar w:fldCharType="separate"/>
      </w:r>
      <w:r w:rsidRPr="00366FF8">
        <w:rPr>
          <w:rStyle w:val="Hyperlink"/>
          <w:sz w:val="22"/>
          <w:szCs w:val="22"/>
          <w:lang w:val="fr-FR"/>
        </w:rPr>
        <w:t>colin@cw.land</w:t>
      </w:r>
      <w:r w:rsidR="00DA4A60">
        <w:rPr>
          <w:rStyle w:val="Hyperlink"/>
          <w:sz w:val="22"/>
          <w:szCs w:val="22"/>
          <w:lang w:val="fr-FR"/>
        </w:rPr>
        <w:fldChar w:fldCharType="end"/>
      </w:r>
      <w:r w:rsidR="0074369D" w:rsidRPr="00366FF8">
        <w:rPr>
          <w:sz w:val="22"/>
          <w:szCs w:val="22"/>
          <w:lang w:val="fr-FR"/>
        </w:rPr>
        <w:tab/>
      </w:r>
    </w:p>
    <w:p w14:paraId="5245AF08" w14:textId="5658A42A" w:rsidR="00406D13" w:rsidRPr="00366FF8" w:rsidRDefault="00406D13" w:rsidP="00E774A7">
      <w:pPr>
        <w:pStyle w:val="Level1"/>
        <w:jc w:val="both"/>
        <w:rPr>
          <w:sz w:val="22"/>
          <w:szCs w:val="22"/>
          <w:lang w:val="fr-FR"/>
        </w:rPr>
      </w:pPr>
    </w:p>
    <w:p w14:paraId="219ECC6E" w14:textId="0FB263A1" w:rsidR="00406D13" w:rsidRDefault="00406D13" w:rsidP="00E774A7">
      <w:pPr>
        <w:pStyle w:val="Level1"/>
        <w:jc w:val="both"/>
        <w:rPr>
          <w:sz w:val="22"/>
          <w:szCs w:val="22"/>
        </w:rPr>
      </w:pPr>
      <w:r w:rsidRPr="00366FF8">
        <w:rPr>
          <w:sz w:val="22"/>
          <w:szCs w:val="22"/>
          <w:lang w:val="fr-FR"/>
        </w:rPr>
        <w:tab/>
      </w:r>
      <w:r w:rsidRPr="00366FF8">
        <w:rPr>
          <w:sz w:val="22"/>
          <w:szCs w:val="22"/>
          <w:lang w:val="fr-FR"/>
        </w:rPr>
        <w:tab/>
      </w:r>
      <w:r>
        <w:rPr>
          <w:sz w:val="22"/>
          <w:szCs w:val="22"/>
        </w:rPr>
        <w:t>With a copy to:</w:t>
      </w:r>
      <w:r>
        <w:rPr>
          <w:sz w:val="22"/>
          <w:szCs w:val="22"/>
        </w:rPr>
        <w:tab/>
      </w:r>
      <w:r>
        <w:rPr>
          <w:sz w:val="22"/>
          <w:szCs w:val="22"/>
        </w:rPr>
        <w:tab/>
        <w:t>CW Development Group, LLC</w:t>
      </w:r>
    </w:p>
    <w:p w14:paraId="49A4C2A6" w14:textId="07FD9CEA" w:rsidR="00406D13" w:rsidRDefault="00406D13" w:rsidP="00E774A7">
      <w:pPr>
        <w:pStyle w:val="Level1"/>
        <w:jc w:val="both"/>
        <w:rPr>
          <w:sz w:val="22"/>
          <w:szCs w:val="22"/>
        </w:rPr>
      </w:pPr>
      <w:r>
        <w:rPr>
          <w:sz w:val="22"/>
          <w:szCs w:val="22"/>
        </w:rPr>
        <w:tab/>
      </w:r>
      <w:r>
        <w:rPr>
          <w:sz w:val="22"/>
          <w:szCs w:val="22"/>
        </w:rPr>
        <w:tab/>
      </w:r>
      <w:r>
        <w:rPr>
          <w:sz w:val="22"/>
          <w:szCs w:val="22"/>
        </w:rPr>
        <w:tab/>
      </w:r>
      <w:r>
        <w:rPr>
          <w:sz w:val="22"/>
          <w:szCs w:val="22"/>
        </w:rPr>
        <w:tab/>
      </w:r>
      <w:r>
        <w:rPr>
          <w:sz w:val="22"/>
          <w:szCs w:val="22"/>
        </w:rPr>
        <w:tab/>
        <w:t>Attn: Tony Hill</w:t>
      </w:r>
    </w:p>
    <w:p w14:paraId="13288665" w14:textId="63114AFA" w:rsidR="00406D13" w:rsidRDefault="00406D13" w:rsidP="00E774A7">
      <w:pPr>
        <w:pStyle w:val="Level1"/>
        <w:jc w:val="both"/>
        <w:rPr>
          <w:sz w:val="22"/>
          <w:szCs w:val="22"/>
        </w:rPr>
      </w:pPr>
      <w:r>
        <w:rPr>
          <w:sz w:val="22"/>
          <w:szCs w:val="22"/>
        </w:rPr>
        <w:tab/>
      </w:r>
      <w:r>
        <w:rPr>
          <w:sz w:val="22"/>
          <w:szCs w:val="22"/>
        </w:rPr>
        <w:tab/>
      </w:r>
      <w:r>
        <w:rPr>
          <w:sz w:val="22"/>
          <w:szCs w:val="22"/>
        </w:rPr>
        <w:tab/>
      </w:r>
      <w:r>
        <w:rPr>
          <w:sz w:val="22"/>
          <w:szCs w:val="22"/>
        </w:rPr>
        <w:tab/>
      </w:r>
      <w:r>
        <w:rPr>
          <w:sz w:val="22"/>
          <w:szCs w:val="22"/>
        </w:rPr>
        <w:tab/>
        <w:t>1222 W. Legacy Crossing Blvd., STE 6</w:t>
      </w:r>
    </w:p>
    <w:p w14:paraId="29763BBA" w14:textId="26E3A216" w:rsidR="00406D13" w:rsidRDefault="00406D13" w:rsidP="00E774A7">
      <w:pPr>
        <w:pStyle w:val="Level1"/>
        <w:jc w:val="both"/>
        <w:rPr>
          <w:sz w:val="22"/>
          <w:szCs w:val="22"/>
        </w:rPr>
      </w:pPr>
      <w:r>
        <w:rPr>
          <w:sz w:val="22"/>
          <w:szCs w:val="22"/>
        </w:rPr>
        <w:tab/>
      </w:r>
      <w:r>
        <w:rPr>
          <w:sz w:val="22"/>
          <w:szCs w:val="22"/>
        </w:rPr>
        <w:tab/>
      </w:r>
      <w:r>
        <w:rPr>
          <w:sz w:val="22"/>
          <w:szCs w:val="22"/>
        </w:rPr>
        <w:tab/>
      </w:r>
      <w:r>
        <w:rPr>
          <w:sz w:val="22"/>
          <w:szCs w:val="22"/>
        </w:rPr>
        <w:tab/>
      </w:r>
      <w:r>
        <w:rPr>
          <w:sz w:val="22"/>
          <w:szCs w:val="22"/>
        </w:rPr>
        <w:tab/>
        <w:t>Centerville, Utah 84014</w:t>
      </w:r>
    </w:p>
    <w:p w14:paraId="34DCBE04" w14:textId="20D339D0" w:rsidR="00406D13" w:rsidRPr="005076A5" w:rsidRDefault="00406D13" w:rsidP="00E774A7">
      <w:pPr>
        <w:pStyle w:val="Level1"/>
        <w:jc w:val="both"/>
        <w:rPr>
          <w:sz w:val="22"/>
          <w:szCs w:val="22"/>
        </w:rPr>
      </w:pPr>
      <w:r>
        <w:rPr>
          <w:sz w:val="22"/>
          <w:szCs w:val="22"/>
        </w:rPr>
        <w:tab/>
      </w:r>
      <w:r>
        <w:rPr>
          <w:sz w:val="22"/>
          <w:szCs w:val="22"/>
        </w:rPr>
        <w:tab/>
      </w:r>
      <w:r>
        <w:rPr>
          <w:sz w:val="22"/>
          <w:szCs w:val="22"/>
        </w:rPr>
        <w:tab/>
      </w:r>
      <w:r>
        <w:rPr>
          <w:sz w:val="22"/>
          <w:szCs w:val="22"/>
        </w:rPr>
        <w:tab/>
      </w:r>
      <w:r>
        <w:rPr>
          <w:sz w:val="22"/>
          <w:szCs w:val="22"/>
        </w:rPr>
        <w:tab/>
      </w:r>
      <w:hyperlink r:id="rId8" w:history="1">
        <w:r w:rsidRPr="003B64F1">
          <w:rPr>
            <w:rStyle w:val="Hyperlink"/>
            <w:sz w:val="22"/>
            <w:szCs w:val="22"/>
          </w:rPr>
          <w:t>tony@cw.land</w:t>
        </w:r>
      </w:hyperlink>
      <w:r>
        <w:rPr>
          <w:sz w:val="22"/>
          <w:szCs w:val="22"/>
        </w:rPr>
        <w:t xml:space="preserve"> </w:t>
      </w:r>
    </w:p>
    <w:p w14:paraId="5BE6902D" w14:textId="77777777" w:rsidR="00374A06" w:rsidRPr="005076A5" w:rsidRDefault="00374A06" w:rsidP="00E72605">
      <w:pPr>
        <w:pStyle w:val="Level1"/>
        <w:widowControl/>
        <w:ind w:left="720" w:firstLine="720"/>
        <w:jc w:val="both"/>
        <w:rPr>
          <w:sz w:val="22"/>
          <w:szCs w:val="22"/>
        </w:rPr>
      </w:pPr>
    </w:p>
    <w:p w14:paraId="75CB610C" w14:textId="77777777" w:rsidR="0028582A" w:rsidRDefault="007807B4" w:rsidP="00E774A7">
      <w:pPr>
        <w:pStyle w:val="Level1"/>
        <w:widowControl/>
        <w:ind w:left="720" w:firstLine="720"/>
        <w:jc w:val="both"/>
        <w:rPr>
          <w:sz w:val="22"/>
          <w:szCs w:val="22"/>
        </w:rPr>
      </w:pPr>
      <w:r w:rsidRPr="005076A5">
        <w:rPr>
          <w:sz w:val="22"/>
          <w:szCs w:val="22"/>
        </w:rPr>
        <w:t xml:space="preserve">To the </w:t>
      </w:r>
      <w:r w:rsidR="0047237E">
        <w:rPr>
          <w:sz w:val="22"/>
          <w:szCs w:val="22"/>
        </w:rPr>
        <w:t>Town</w:t>
      </w:r>
      <w:r w:rsidRPr="005076A5">
        <w:rPr>
          <w:sz w:val="22"/>
          <w:szCs w:val="22"/>
        </w:rPr>
        <w:t>:</w:t>
      </w:r>
      <w:r w:rsidRPr="005076A5">
        <w:rPr>
          <w:sz w:val="22"/>
          <w:szCs w:val="22"/>
        </w:rPr>
        <w:tab/>
      </w:r>
      <w:r w:rsidR="00D31A9C">
        <w:rPr>
          <w:sz w:val="22"/>
          <w:szCs w:val="22"/>
        </w:rPr>
        <w:tab/>
      </w:r>
      <w:r w:rsidR="00EC683B">
        <w:rPr>
          <w:sz w:val="22"/>
          <w:szCs w:val="22"/>
        </w:rPr>
        <w:t>Beckki Endicott, Town Clerk</w:t>
      </w:r>
      <w:r w:rsidR="00E774A7">
        <w:rPr>
          <w:sz w:val="22"/>
          <w:szCs w:val="22"/>
        </w:rPr>
        <w:tab/>
      </w:r>
      <w:r w:rsidR="00E774A7">
        <w:rPr>
          <w:sz w:val="22"/>
          <w:szCs w:val="22"/>
        </w:rPr>
        <w:tab/>
      </w:r>
      <w:r w:rsidR="00E774A7">
        <w:rPr>
          <w:sz w:val="22"/>
          <w:szCs w:val="22"/>
        </w:rPr>
        <w:tab/>
      </w:r>
    </w:p>
    <w:p w14:paraId="59866389" w14:textId="0B41C912" w:rsidR="00E774A7" w:rsidRDefault="00EC683B" w:rsidP="00CE3A12">
      <w:pPr>
        <w:pStyle w:val="Level1"/>
        <w:widowControl/>
        <w:ind w:left="2880" w:firstLine="720"/>
        <w:jc w:val="both"/>
        <w:rPr>
          <w:sz w:val="22"/>
          <w:szCs w:val="22"/>
          <w:u w:val="single"/>
        </w:rPr>
      </w:pPr>
      <w:r>
        <w:rPr>
          <w:sz w:val="22"/>
          <w:szCs w:val="22"/>
        </w:rPr>
        <w:t>PO Box 267</w:t>
      </w:r>
    </w:p>
    <w:p w14:paraId="0150F0EA" w14:textId="5E88CC8C" w:rsidR="00E774A7" w:rsidRDefault="00E774A7" w:rsidP="00E774A7">
      <w:pPr>
        <w:pStyle w:val="Level1"/>
        <w:widowControl/>
        <w:ind w:left="720" w:firstLine="720"/>
        <w:jc w:val="both"/>
        <w:rPr>
          <w:sz w:val="22"/>
          <w:szCs w:val="22"/>
          <w:u w:val="single"/>
        </w:rPr>
      </w:pPr>
      <w:r>
        <w:rPr>
          <w:sz w:val="22"/>
          <w:szCs w:val="22"/>
        </w:rPr>
        <w:tab/>
      </w:r>
      <w:r>
        <w:rPr>
          <w:sz w:val="22"/>
          <w:szCs w:val="22"/>
        </w:rPr>
        <w:tab/>
      </w:r>
      <w:r>
        <w:rPr>
          <w:sz w:val="22"/>
          <w:szCs w:val="22"/>
        </w:rPr>
        <w:tab/>
      </w:r>
      <w:r w:rsidR="00EC683B">
        <w:rPr>
          <w:sz w:val="22"/>
          <w:szCs w:val="22"/>
        </w:rPr>
        <w:t>Huntsville, Utah 84317</w:t>
      </w:r>
    </w:p>
    <w:p w14:paraId="2F045073" w14:textId="74ED38D4" w:rsidR="00E774A7" w:rsidRDefault="00E774A7" w:rsidP="00E774A7">
      <w:pPr>
        <w:pStyle w:val="Level1"/>
        <w:widowControl/>
        <w:ind w:left="720" w:firstLine="720"/>
        <w:jc w:val="both"/>
        <w:rPr>
          <w:sz w:val="22"/>
          <w:szCs w:val="22"/>
        </w:rPr>
      </w:pPr>
      <w:r>
        <w:rPr>
          <w:sz w:val="22"/>
          <w:szCs w:val="22"/>
        </w:rPr>
        <w:tab/>
      </w:r>
      <w:r>
        <w:rPr>
          <w:sz w:val="22"/>
          <w:szCs w:val="22"/>
        </w:rPr>
        <w:tab/>
      </w:r>
      <w:r>
        <w:rPr>
          <w:sz w:val="22"/>
          <w:szCs w:val="22"/>
        </w:rPr>
        <w:tab/>
      </w:r>
      <w:r w:rsidR="00EC683B" w:rsidRPr="00EC683B">
        <w:rPr>
          <w:sz w:val="22"/>
          <w:szCs w:val="22"/>
        </w:rPr>
        <w:t>bendicott@huntsvilletown.com</w:t>
      </w:r>
    </w:p>
    <w:p w14:paraId="1A61A309" w14:textId="61FE3EFB" w:rsidR="0074369D" w:rsidRPr="005076A5" w:rsidRDefault="0074369D" w:rsidP="00E72605">
      <w:pPr>
        <w:pStyle w:val="Level1"/>
        <w:widowControl/>
        <w:jc w:val="both"/>
        <w:rPr>
          <w:sz w:val="22"/>
          <w:szCs w:val="22"/>
        </w:rPr>
      </w:pPr>
    </w:p>
    <w:p w14:paraId="66800B00" w14:textId="6DBE59C3" w:rsidR="00374A06" w:rsidRPr="005076A5" w:rsidRDefault="00374A06" w:rsidP="00255B96">
      <w:pPr>
        <w:widowControl/>
        <w:numPr>
          <w:ilvl w:val="0"/>
          <w:numId w:val="19"/>
        </w:numPr>
        <w:spacing w:after="240"/>
        <w:ind w:left="0" w:firstLine="742"/>
        <w:jc w:val="both"/>
        <w:rPr>
          <w:sz w:val="22"/>
          <w:szCs w:val="22"/>
          <w:u w:val="single" w:color="000000"/>
        </w:rPr>
      </w:pPr>
      <w:r w:rsidRPr="001A518A">
        <w:rPr>
          <w:b/>
          <w:bCs/>
          <w:color w:val="000000"/>
          <w:sz w:val="22"/>
          <w:szCs w:val="22"/>
          <w:u w:val="single"/>
        </w:rPr>
        <w:t>Payment of Fees</w:t>
      </w:r>
      <w:r w:rsidRPr="005076A5">
        <w:rPr>
          <w:color w:val="000000"/>
          <w:sz w:val="22"/>
          <w:szCs w:val="22"/>
        </w:rPr>
        <w:t>.</w:t>
      </w:r>
    </w:p>
    <w:p w14:paraId="5932F95B" w14:textId="600B4F36" w:rsidR="00374A06" w:rsidRPr="002B53C9" w:rsidRDefault="00CC65C9" w:rsidP="00255B96">
      <w:pPr>
        <w:widowControl/>
        <w:numPr>
          <w:ilvl w:val="1"/>
          <w:numId w:val="19"/>
        </w:numPr>
        <w:autoSpaceDE/>
        <w:autoSpaceDN/>
        <w:adjustRightInd/>
        <w:spacing w:after="240"/>
        <w:ind w:left="720" w:firstLine="742"/>
        <w:jc w:val="both"/>
        <w:outlineLvl w:val="1"/>
        <w:rPr>
          <w:b/>
          <w:bCs/>
          <w:vanish/>
          <w:color w:val="000000"/>
          <w:sz w:val="22"/>
          <w:szCs w:val="22"/>
          <w:u w:val="single"/>
          <w:specVanish/>
        </w:rPr>
      </w:pPr>
      <w:bookmarkStart w:id="1" w:name="_Toc369092631"/>
      <w:r w:rsidRPr="001A518A">
        <w:rPr>
          <w:b/>
          <w:bCs/>
          <w:color w:val="000000"/>
          <w:sz w:val="22"/>
          <w:szCs w:val="22"/>
        </w:rPr>
        <w:t xml:space="preserve"> </w:t>
      </w:r>
      <w:r w:rsidR="00374A06" w:rsidRPr="00A93DB2">
        <w:rPr>
          <w:b/>
          <w:bCs/>
          <w:color w:val="000000"/>
          <w:sz w:val="22"/>
          <w:szCs w:val="22"/>
          <w:u w:val="single"/>
        </w:rPr>
        <w:t>General Requirement of Payment of Fees</w:t>
      </w:r>
      <w:bookmarkEnd w:id="1"/>
    </w:p>
    <w:p w14:paraId="70E3FC6B" w14:textId="4DAB0FE6" w:rsidR="002B53C9" w:rsidRDefault="000F2367" w:rsidP="00C67E50">
      <w:pPr>
        <w:widowControl/>
        <w:tabs>
          <w:tab w:val="left" w:pos="0"/>
        </w:tabs>
        <w:autoSpaceDE/>
        <w:autoSpaceDN/>
        <w:adjustRightInd/>
        <w:spacing w:after="240"/>
        <w:jc w:val="both"/>
        <w:outlineLvl w:val="1"/>
        <w:rPr>
          <w:color w:val="000000"/>
          <w:sz w:val="22"/>
          <w:szCs w:val="22"/>
        </w:rPr>
      </w:pPr>
      <w:r w:rsidRPr="00726F54">
        <w:rPr>
          <w:b/>
          <w:bCs/>
          <w:color w:val="000000"/>
          <w:sz w:val="22"/>
          <w:szCs w:val="22"/>
          <w:u w:val="single"/>
        </w:rPr>
        <w:t xml:space="preserve"> and Costs</w:t>
      </w:r>
      <w:r w:rsidR="00374A06" w:rsidRPr="005076A5">
        <w:rPr>
          <w:color w:val="000000"/>
          <w:sz w:val="22"/>
          <w:szCs w:val="22"/>
        </w:rPr>
        <w:t>.  Developer and/or a</w:t>
      </w:r>
      <w:r w:rsidR="003F0B15">
        <w:rPr>
          <w:color w:val="000000"/>
          <w:sz w:val="22"/>
          <w:szCs w:val="22"/>
        </w:rPr>
        <w:t>n</w:t>
      </w:r>
      <w:r w:rsidR="00374A06" w:rsidRPr="005076A5">
        <w:rPr>
          <w:color w:val="000000"/>
          <w:sz w:val="22"/>
          <w:szCs w:val="22"/>
        </w:rPr>
        <w:t xml:space="preserve"> </w:t>
      </w:r>
      <w:r w:rsidR="00761517">
        <w:rPr>
          <w:color w:val="000000"/>
          <w:sz w:val="22"/>
          <w:szCs w:val="22"/>
        </w:rPr>
        <w:t xml:space="preserve">assignee </w:t>
      </w:r>
      <w:r w:rsidR="00374A06" w:rsidRPr="005076A5">
        <w:rPr>
          <w:color w:val="000000"/>
          <w:sz w:val="22"/>
          <w:szCs w:val="22"/>
        </w:rPr>
        <w:t xml:space="preserve">shall pay to the </w:t>
      </w:r>
      <w:r w:rsidR="0047237E">
        <w:rPr>
          <w:color w:val="000000"/>
          <w:sz w:val="22"/>
          <w:szCs w:val="22"/>
        </w:rPr>
        <w:t>Town</w:t>
      </w:r>
      <w:r w:rsidR="00374A06" w:rsidRPr="005076A5">
        <w:rPr>
          <w:color w:val="000000"/>
          <w:sz w:val="22"/>
          <w:szCs w:val="22"/>
        </w:rPr>
        <w:t xml:space="preserve"> all fees in amounts and at times specified in the </w:t>
      </w:r>
      <w:r w:rsidR="00A93DB2">
        <w:rPr>
          <w:color w:val="000000"/>
          <w:sz w:val="22"/>
          <w:szCs w:val="22"/>
        </w:rPr>
        <w:t xml:space="preserve">Governing Standards and </w:t>
      </w:r>
      <w:r w:rsidR="00F30ED4" w:rsidRPr="00C706E5">
        <w:rPr>
          <w:color w:val="000000"/>
          <w:sz w:val="22"/>
          <w:szCs w:val="22"/>
        </w:rPr>
        <w:t>Guidelines</w:t>
      </w:r>
      <w:r w:rsidR="00374A06" w:rsidRPr="005076A5">
        <w:rPr>
          <w:color w:val="000000"/>
          <w:sz w:val="22"/>
          <w:szCs w:val="22"/>
        </w:rPr>
        <w:t>.</w:t>
      </w:r>
      <w:r w:rsidR="000B0A33" w:rsidRPr="00726F54">
        <w:rPr>
          <w:sz w:val="22"/>
          <w:u w:color="000000"/>
        </w:rPr>
        <w:t xml:space="preserve"> </w:t>
      </w:r>
      <w:proofErr w:type="gramStart"/>
      <w:r w:rsidR="000B0A33">
        <w:rPr>
          <w:sz w:val="22"/>
          <w:szCs w:val="22"/>
          <w:u w:color="000000"/>
        </w:rPr>
        <w:t>In order to</w:t>
      </w:r>
      <w:proofErr w:type="gramEnd"/>
      <w:r w:rsidR="000B0A33">
        <w:rPr>
          <w:sz w:val="22"/>
          <w:szCs w:val="22"/>
          <w:u w:color="000000"/>
        </w:rPr>
        <w:t xml:space="preserve"> facilitate the Town’s third-party engineer to timely review the </w:t>
      </w:r>
      <w:r w:rsidR="009A32BA">
        <w:rPr>
          <w:sz w:val="22"/>
          <w:szCs w:val="22"/>
          <w:u w:color="000000"/>
        </w:rPr>
        <w:t>Improvement p</w:t>
      </w:r>
      <w:r w:rsidR="000B0A33">
        <w:rPr>
          <w:sz w:val="22"/>
          <w:szCs w:val="22"/>
          <w:u w:color="000000"/>
        </w:rPr>
        <w:t>lans, the Town shall send to Developer an invoice identifying a retainer payment equal to Two Thousand Five Hundred and No/100 Dollars ($2,500.00) (the “</w:t>
      </w:r>
      <w:r w:rsidR="000B0A33">
        <w:rPr>
          <w:b/>
          <w:bCs/>
          <w:sz w:val="22"/>
          <w:szCs w:val="22"/>
          <w:u w:color="000000"/>
        </w:rPr>
        <w:t>Retainer</w:t>
      </w:r>
      <w:r w:rsidR="000B0A33">
        <w:rPr>
          <w:sz w:val="22"/>
          <w:szCs w:val="22"/>
          <w:u w:color="000000"/>
        </w:rPr>
        <w:t xml:space="preserve">”), which amount Developer shall pay to the Town within ten (10) business days of receipt. Thereafter, the Town agrees to solely use the Retainer to pay its third-party engineer for costs arising from its review of the </w:t>
      </w:r>
      <w:r w:rsidR="009A32BA">
        <w:rPr>
          <w:sz w:val="22"/>
          <w:szCs w:val="22"/>
          <w:u w:color="000000"/>
        </w:rPr>
        <w:t>Improvement p</w:t>
      </w:r>
      <w:r w:rsidR="000B0A33">
        <w:rPr>
          <w:sz w:val="22"/>
          <w:szCs w:val="22"/>
          <w:u w:color="000000"/>
        </w:rPr>
        <w:t>lans</w:t>
      </w:r>
      <w:r w:rsidR="00B12F89">
        <w:rPr>
          <w:color w:val="000000"/>
          <w:sz w:val="22"/>
          <w:szCs w:val="22"/>
        </w:rPr>
        <w:t>.</w:t>
      </w:r>
      <w:bookmarkStart w:id="2" w:name="_Toc369092633"/>
    </w:p>
    <w:p w14:paraId="0ECAF045" w14:textId="7EE771FC" w:rsidR="00EC683B" w:rsidRPr="00C67E50" w:rsidRDefault="00374A06" w:rsidP="00C706E5">
      <w:pPr>
        <w:pStyle w:val="ListParagraph"/>
        <w:widowControl/>
        <w:numPr>
          <w:ilvl w:val="1"/>
          <w:numId w:val="19"/>
        </w:numPr>
        <w:autoSpaceDE/>
        <w:autoSpaceDN/>
        <w:adjustRightInd/>
        <w:spacing w:after="240"/>
        <w:ind w:left="720" w:firstLine="720"/>
        <w:jc w:val="both"/>
        <w:outlineLvl w:val="1"/>
        <w:rPr>
          <w:color w:val="000000"/>
          <w:sz w:val="22"/>
          <w:szCs w:val="22"/>
        </w:rPr>
      </w:pPr>
      <w:r w:rsidRPr="00C67E50">
        <w:rPr>
          <w:b/>
          <w:bCs/>
          <w:color w:val="000000"/>
          <w:sz w:val="22"/>
          <w:szCs w:val="22"/>
          <w:u w:val="single"/>
        </w:rPr>
        <w:lastRenderedPageBreak/>
        <w:t>Reimbursement for “Upsizing”</w:t>
      </w:r>
      <w:bookmarkEnd w:id="2"/>
      <w:r w:rsidRPr="00C67E50">
        <w:rPr>
          <w:color w:val="000000"/>
          <w:spacing w:val="6"/>
          <w:sz w:val="22"/>
          <w:szCs w:val="22"/>
        </w:rPr>
        <w:t xml:space="preserve">.  </w:t>
      </w:r>
      <w:r w:rsidRPr="00C67E50">
        <w:rPr>
          <w:color w:val="000000"/>
          <w:sz w:val="22"/>
          <w:szCs w:val="22"/>
        </w:rPr>
        <w:t xml:space="preserve">The </w:t>
      </w:r>
      <w:r w:rsidR="0047237E" w:rsidRPr="00C67E50">
        <w:rPr>
          <w:color w:val="000000"/>
          <w:sz w:val="22"/>
          <w:szCs w:val="22"/>
        </w:rPr>
        <w:t>Town</w:t>
      </w:r>
      <w:r w:rsidRPr="00C67E50">
        <w:rPr>
          <w:color w:val="000000"/>
          <w:sz w:val="22"/>
          <w:szCs w:val="22"/>
        </w:rPr>
        <w:t xml:space="preserve"> shall not require Developer to “upsize” any public improvements (i.e., to construct the improvements to a size larger than required to service the Project) unless </w:t>
      </w:r>
      <w:r w:rsidR="00876719" w:rsidRPr="00C67E50">
        <w:rPr>
          <w:color w:val="000000"/>
          <w:sz w:val="22"/>
          <w:szCs w:val="22"/>
        </w:rPr>
        <w:t xml:space="preserve">the </w:t>
      </w:r>
      <w:r w:rsidR="0047237E" w:rsidRPr="00C67E50">
        <w:rPr>
          <w:color w:val="000000"/>
          <w:sz w:val="22"/>
          <w:szCs w:val="22"/>
        </w:rPr>
        <w:t>Town</w:t>
      </w:r>
      <w:r w:rsidR="00876719" w:rsidRPr="00C67E50">
        <w:rPr>
          <w:color w:val="000000"/>
          <w:sz w:val="22"/>
          <w:szCs w:val="22"/>
        </w:rPr>
        <w:t xml:space="preserve"> agrees to compensate </w:t>
      </w:r>
      <w:r w:rsidRPr="00C67E50">
        <w:rPr>
          <w:color w:val="000000"/>
          <w:sz w:val="22"/>
          <w:szCs w:val="22"/>
        </w:rPr>
        <w:t xml:space="preserve">Developer for the pro rata costs </w:t>
      </w:r>
      <w:r w:rsidR="00876719" w:rsidRPr="00C67E50">
        <w:rPr>
          <w:color w:val="000000"/>
          <w:sz w:val="22"/>
          <w:szCs w:val="22"/>
        </w:rPr>
        <w:t xml:space="preserve">incurred </w:t>
      </w:r>
      <w:proofErr w:type="gramStart"/>
      <w:r w:rsidR="00876719" w:rsidRPr="00C67E50">
        <w:rPr>
          <w:color w:val="000000"/>
          <w:sz w:val="22"/>
          <w:szCs w:val="22"/>
        </w:rPr>
        <w:t xml:space="preserve">as a result </w:t>
      </w:r>
      <w:r w:rsidRPr="00C67E50">
        <w:rPr>
          <w:color w:val="000000"/>
          <w:sz w:val="22"/>
          <w:szCs w:val="22"/>
        </w:rPr>
        <w:t>of</w:t>
      </w:r>
      <w:proofErr w:type="gramEnd"/>
      <w:r w:rsidRPr="00C67E50">
        <w:rPr>
          <w:color w:val="000000"/>
          <w:sz w:val="22"/>
          <w:szCs w:val="22"/>
        </w:rPr>
        <w:t xml:space="preserve"> such up</w:t>
      </w:r>
      <w:r w:rsidR="00AF041E" w:rsidRPr="00C67E50">
        <w:rPr>
          <w:color w:val="000000"/>
          <w:sz w:val="22"/>
          <w:szCs w:val="22"/>
        </w:rPr>
        <w:t>sizing. Compensation to Develope</w:t>
      </w:r>
      <w:r w:rsidRPr="00C67E50">
        <w:rPr>
          <w:color w:val="000000"/>
          <w:sz w:val="22"/>
          <w:szCs w:val="22"/>
        </w:rPr>
        <w:t xml:space="preserve">r for any “upsizing” of the public improvements shall be agreed to by Developer and the </w:t>
      </w:r>
      <w:r w:rsidR="0047237E" w:rsidRPr="00C67E50">
        <w:rPr>
          <w:color w:val="000000"/>
          <w:sz w:val="22"/>
          <w:szCs w:val="22"/>
        </w:rPr>
        <w:t>Town</w:t>
      </w:r>
      <w:r w:rsidRPr="00C67E50">
        <w:rPr>
          <w:color w:val="000000"/>
          <w:sz w:val="22"/>
          <w:szCs w:val="22"/>
        </w:rPr>
        <w:t xml:space="preserve"> as a part of a customary reimbursement agreement which may be entered into by </w:t>
      </w:r>
      <w:r w:rsidRPr="00761517">
        <w:rPr>
          <w:color w:val="000000"/>
          <w:sz w:val="22"/>
          <w:szCs w:val="22"/>
        </w:rPr>
        <w:t xml:space="preserve">such </w:t>
      </w:r>
      <w:r w:rsidR="00A439C0" w:rsidRPr="00C706E5">
        <w:rPr>
          <w:color w:val="000000"/>
          <w:sz w:val="22"/>
          <w:szCs w:val="22"/>
        </w:rPr>
        <w:t>P</w:t>
      </w:r>
      <w:r w:rsidRPr="00C67E50">
        <w:rPr>
          <w:color w:val="000000"/>
          <w:sz w:val="22"/>
          <w:szCs w:val="22"/>
        </w:rPr>
        <w:t>arties</w:t>
      </w:r>
      <w:r w:rsidR="00DC3438" w:rsidRPr="00C67E50">
        <w:rPr>
          <w:color w:val="000000"/>
          <w:sz w:val="22"/>
          <w:szCs w:val="22"/>
        </w:rPr>
        <w:t>.</w:t>
      </w:r>
    </w:p>
    <w:p w14:paraId="1A5100F5" w14:textId="1E5438F5" w:rsidR="00EC683B" w:rsidRDefault="00EC683B" w:rsidP="00C706E5">
      <w:pPr>
        <w:pStyle w:val="ListParagraph"/>
        <w:numPr>
          <w:ilvl w:val="0"/>
          <w:numId w:val="19"/>
        </w:numPr>
        <w:ind w:left="0" w:firstLine="720"/>
      </w:pPr>
      <w:r w:rsidRPr="00CE3A12">
        <w:rPr>
          <w:b/>
          <w:bCs/>
          <w:u w:val="single"/>
        </w:rPr>
        <w:t>Security</w:t>
      </w:r>
      <w:r w:rsidRPr="00366FF8">
        <w:t>.</w:t>
      </w:r>
      <w:r w:rsidR="00FB2E93">
        <w:t xml:space="preserve">  </w:t>
      </w:r>
      <w:r w:rsidRPr="001C3B81">
        <w:t xml:space="preserve"> </w:t>
      </w:r>
    </w:p>
    <w:p w14:paraId="20A13C89" w14:textId="5286476C" w:rsidR="000B0A33" w:rsidRDefault="000B0A33" w:rsidP="000B0A33">
      <w:pPr>
        <w:pStyle w:val="ListParagraph"/>
        <w:ind w:left="720" w:firstLine="0"/>
      </w:pPr>
    </w:p>
    <w:p w14:paraId="2C9BDB04" w14:textId="368DCA64" w:rsidR="00925A0F" w:rsidRDefault="00925A0F" w:rsidP="00255B96">
      <w:pPr>
        <w:widowControl/>
        <w:numPr>
          <w:ilvl w:val="1"/>
          <w:numId w:val="19"/>
        </w:numPr>
        <w:spacing w:after="240"/>
        <w:ind w:left="0" w:firstLine="1462"/>
        <w:jc w:val="both"/>
        <w:rPr>
          <w:sz w:val="22"/>
          <w:szCs w:val="22"/>
          <w:u w:color="000000"/>
        </w:rPr>
      </w:pPr>
      <w:r>
        <w:rPr>
          <w:b/>
          <w:bCs/>
          <w:sz w:val="22"/>
          <w:szCs w:val="22"/>
          <w:u w:val="single" w:color="000000"/>
        </w:rPr>
        <w:t>Bonding</w:t>
      </w:r>
      <w:r>
        <w:rPr>
          <w:sz w:val="22"/>
          <w:szCs w:val="22"/>
          <w:u w:color="000000"/>
        </w:rPr>
        <w:t xml:space="preserve">. With respect to development of the Project, the Parties agree that the only required bonding for the Project shall be governed by this Section </w:t>
      </w:r>
      <w:r w:rsidR="0068643F">
        <w:rPr>
          <w:sz w:val="22"/>
          <w:szCs w:val="22"/>
          <w:u w:color="000000"/>
        </w:rPr>
        <w:t>13</w:t>
      </w:r>
      <w:r>
        <w:rPr>
          <w:sz w:val="22"/>
          <w:szCs w:val="22"/>
          <w:u w:color="000000"/>
        </w:rPr>
        <w:t>(a). Additionally, the Parties agree and acknowledge that</w:t>
      </w:r>
      <w:r w:rsidR="00661B04">
        <w:rPr>
          <w:sz w:val="22"/>
          <w:szCs w:val="22"/>
          <w:u w:color="000000"/>
        </w:rPr>
        <w:t>, following approval of the Improvement</w:t>
      </w:r>
      <w:r w:rsidR="00F30ED4" w:rsidRPr="00C706E5">
        <w:rPr>
          <w:sz w:val="22"/>
          <w:szCs w:val="22"/>
          <w:u w:color="000000"/>
        </w:rPr>
        <w:t>,</w:t>
      </w:r>
      <w:r>
        <w:rPr>
          <w:sz w:val="22"/>
          <w:szCs w:val="22"/>
          <w:u w:color="000000"/>
        </w:rPr>
        <w:t xml:space="preserve"> Developer is expressly authorized to post a </w:t>
      </w:r>
      <w:r w:rsidR="002E5DBC">
        <w:rPr>
          <w:sz w:val="22"/>
          <w:szCs w:val="22"/>
          <w:u w:color="000000"/>
        </w:rPr>
        <w:t>surety</w:t>
      </w:r>
      <w:r>
        <w:rPr>
          <w:sz w:val="22"/>
          <w:szCs w:val="22"/>
          <w:u w:color="000000"/>
        </w:rPr>
        <w:t xml:space="preserve"> bond issued by a reputable company and approved by the Town Attorney (the “</w:t>
      </w:r>
      <w:r>
        <w:rPr>
          <w:b/>
          <w:bCs/>
          <w:sz w:val="22"/>
          <w:szCs w:val="22"/>
          <w:u w:color="000000"/>
        </w:rPr>
        <w:t>Bond</w:t>
      </w:r>
      <w:r>
        <w:rPr>
          <w:sz w:val="22"/>
          <w:szCs w:val="22"/>
          <w:u w:color="000000"/>
        </w:rPr>
        <w:t>”) to satisfy all bonding requirements for the Project. Developer’s Bond obligations shall be as follows:</w:t>
      </w:r>
    </w:p>
    <w:p w14:paraId="722DED03" w14:textId="163F1D16" w:rsidR="00925A0F" w:rsidRDefault="00925A0F" w:rsidP="00255B96">
      <w:pPr>
        <w:widowControl/>
        <w:numPr>
          <w:ilvl w:val="2"/>
          <w:numId w:val="19"/>
        </w:numPr>
        <w:spacing w:after="240"/>
        <w:ind w:left="720" w:firstLine="1440"/>
        <w:jc w:val="both"/>
        <w:rPr>
          <w:sz w:val="22"/>
          <w:szCs w:val="22"/>
          <w:u w:color="000000"/>
        </w:rPr>
      </w:pPr>
      <w:r>
        <w:rPr>
          <w:b/>
          <w:bCs/>
          <w:sz w:val="22"/>
          <w:szCs w:val="22"/>
          <w:u w:val="single" w:color="000000"/>
        </w:rPr>
        <w:t>Ten Percent (10%) Bond</w:t>
      </w:r>
      <w:r>
        <w:rPr>
          <w:sz w:val="22"/>
          <w:szCs w:val="22"/>
          <w:u w:color="000000"/>
        </w:rPr>
        <w:t xml:space="preserve">. Upon approval of the Improvement </w:t>
      </w:r>
      <w:r w:rsidR="0034667D">
        <w:rPr>
          <w:sz w:val="22"/>
          <w:szCs w:val="22"/>
          <w:u w:color="000000"/>
        </w:rPr>
        <w:t>P</w:t>
      </w:r>
      <w:r w:rsidR="001B4F14">
        <w:rPr>
          <w:sz w:val="22"/>
          <w:szCs w:val="22"/>
          <w:u w:color="000000"/>
        </w:rPr>
        <w:t>lans and the Engineer’s Cost Estimate</w:t>
      </w:r>
      <w:r w:rsidR="0034667D">
        <w:rPr>
          <w:sz w:val="22"/>
          <w:szCs w:val="22"/>
          <w:u w:color="000000"/>
        </w:rPr>
        <w:t xml:space="preserve">, which </w:t>
      </w:r>
      <w:proofErr w:type="gramStart"/>
      <w:r w:rsidR="0034667D">
        <w:rPr>
          <w:sz w:val="22"/>
          <w:szCs w:val="22"/>
          <w:u w:color="000000"/>
        </w:rPr>
        <w:t>review</w:t>
      </w:r>
      <w:proofErr w:type="gramEnd"/>
      <w:r w:rsidR="0034667D">
        <w:rPr>
          <w:sz w:val="22"/>
          <w:szCs w:val="22"/>
          <w:u w:color="000000"/>
        </w:rPr>
        <w:t xml:space="preserve"> and approval shall not be unreasonably withheld, conditioned, or delayed</w:t>
      </w:r>
      <w:r w:rsidR="001B4F14">
        <w:rPr>
          <w:sz w:val="22"/>
          <w:szCs w:val="22"/>
          <w:u w:color="000000"/>
        </w:rPr>
        <w:t>,</w:t>
      </w:r>
      <w:r>
        <w:rPr>
          <w:sz w:val="22"/>
          <w:szCs w:val="22"/>
          <w:u w:color="000000"/>
        </w:rPr>
        <w:t xml:space="preserve"> and prior to the Developer commencing any </w:t>
      </w:r>
      <w:r w:rsidR="001B4F14">
        <w:rPr>
          <w:sz w:val="22"/>
          <w:szCs w:val="22"/>
          <w:u w:color="000000"/>
        </w:rPr>
        <w:t>I</w:t>
      </w:r>
      <w:r>
        <w:rPr>
          <w:sz w:val="22"/>
          <w:szCs w:val="22"/>
          <w:u w:color="000000"/>
        </w:rPr>
        <w:t xml:space="preserve">mprovements (as identified in the Improvement </w:t>
      </w:r>
      <w:r w:rsidR="001B4F14">
        <w:rPr>
          <w:sz w:val="22"/>
          <w:szCs w:val="22"/>
          <w:u w:color="000000"/>
        </w:rPr>
        <w:t>p</w:t>
      </w:r>
      <w:r>
        <w:rPr>
          <w:sz w:val="22"/>
          <w:szCs w:val="22"/>
          <w:u w:color="000000"/>
        </w:rPr>
        <w:t xml:space="preserve">lans) within the Project, Developer shall post a Bond equal to ten percent (10%) of </w:t>
      </w:r>
      <w:r w:rsidR="001B4F14">
        <w:rPr>
          <w:sz w:val="22"/>
          <w:szCs w:val="22"/>
          <w:u w:color="000000"/>
        </w:rPr>
        <w:t>the Engineer’s Cost Estimate</w:t>
      </w:r>
      <w:r>
        <w:rPr>
          <w:sz w:val="22"/>
          <w:szCs w:val="22"/>
          <w:u w:color="000000"/>
        </w:rPr>
        <w:t xml:space="preserve"> (the “</w:t>
      </w:r>
      <w:r>
        <w:rPr>
          <w:b/>
          <w:bCs/>
          <w:sz w:val="22"/>
          <w:szCs w:val="22"/>
          <w:u w:color="000000"/>
        </w:rPr>
        <w:t>10% Bond</w:t>
      </w:r>
      <w:r>
        <w:rPr>
          <w:sz w:val="22"/>
          <w:szCs w:val="22"/>
          <w:u w:color="000000"/>
        </w:rPr>
        <w:t>”), and</w:t>
      </w:r>
    </w:p>
    <w:p w14:paraId="0643F479" w14:textId="01D2A6EF" w:rsidR="000B0A33" w:rsidRPr="000B0A33" w:rsidRDefault="00925A0F" w:rsidP="00255B96">
      <w:pPr>
        <w:widowControl/>
        <w:numPr>
          <w:ilvl w:val="2"/>
          <w:numId w:val="19"/>
        </w:numPr>
        <w:ind w:left="720" w:firstLine="1440"/>
        <w:jc w:val="both"/>
        <w:rPr>
          <w:sz w:val="22"/>
          <w:szCs w:val="22"/>
          <w:u w:color="000000"/>
        </w:rPr>
      </w:pPr>
      <w:r>
        <w:rPr>
          <w:b/>
          <w:bCs/>
          <w:sz w:val="22"/>
          <w:szCs w:val="22"/>
          <w:u w:val="single" w:color="000000"/>
        </w:rPr>
        <w:t>Plat Recordation</w:t>
      </w:r>
      <w:r>
        <w:rPr>
          <w:sz w:val="22"/>
          <w:szCs w:val="22"/>
          <w:u w:color="000000"/>
        </w:rPr>
        <w:t xml:space="preserve">. At recordation of the </w:t>
      </w:r>
      <w:r w:rsidR="001B4F14">
        <w:rPr>
          <w:sz w:val="22"/>
          <w:szCs w:val="22"/>
          <w:u w:color="000000"/>
        </w:rPr>
        <w:t>f</w:t>
      </w:r>
      <w:r>
        <w:rPr>
          <w:sz w:val="22"/>
          <w:szCs w:val="22"/>
          <w:u w:color="000000"/>
        </w:rPr>
        <w:t xml:space="preserve">inal </w:t>
      </w:r>
      <w:r w:rsidR="001B4F14">
        <w:rPr>
          <w:sz w:val="22"/>
          <w:szCs w:val="22"/>
          <w:u w:color="000000"/>
        </w:rPr>
        <w:t>p</w:t>
      </w:r>
      <w:r>
        <w:rPr>
          <w:sz w:val="22"/>
          <w:szCs w:val="22"/>
          <w:u w:color="000000"/>
        </w:rPr>
        <w:t xml:space="preserve">lat, Developer shall replace the 10% Bond with a new Bond equal to the amount of the incomplete </w:t>
      </w:r>
      <w:r w:rsidR="001B4F14">
        <w:rPr>
          <w:sz w:val="22"/>
          <w:szCs w:val="22"/>
          <w:u w:color="000000"/>
        </w:rPr>
        <w:t>I</w:t>
      </w:r>
      <w:r>
        <w:rPr>
          <w:sz w:val="22"/>
          <w:szCs w:val="22"/>
          <w:u w:color="000000"/>
        </w:rPr>
        <w:t xml:space="preserve">mprovements (as identified in the Improvement </w:t>
      </w:r>
      <w:r w:rsidR="001B4F14">
        <w:rPr>
          <w:sz w:val="22"/>
          <w:szCs w:val="22"/>
          <w:u w:color="000000"/>
        </w:rPr>
        <w:t>p</w:t>
      </w:r>
      <w:r>
        <w:rPr>
          <w:sz w:val="22"/>
          <w:szCs w:val="22"/>
          <w:u w:color="000000"/>
        </w:rPr>
        <w:t xml:space="preserve">lans) for the Project. </w:t>
      </w:r>
    </w:p>
    <w:p w14:paraId="36EF376F" w14:textId="77777777" w:rsidR="000B0A33" w:rsidRPr="000B0A33" w:rsidRDefault="000B0A33" w:rsidP="00CE3A12">
      <w:pPr>
        <w:pStyle w:val="ListParagraph"/>
        <w:ind w:left="1822" w:firstLine="0"/>
      </w:pPr>
    </w:p>
    <w:p w14:paraId="67C2F851" w14:textId="6141CB39" w:rsidR="00EC683B" w:rsidRDefault="00EC683B" w:rsidP="00C706E5">
      <w:pPr>
        <w:pStyle w:val="ListParagraph"/>
        <w:numPr>
          <w:ilvl w:val="1"/>
          <w:numId w:val="19"/>
        </w:numPr>
        <w:ind w:left="0" w:firstLine="1462"/>
      </w:pPr>
      <w:r w:rsidRPr="00EC683B">
        <w:rPr>
          <w:b/>
          <w:bCs/>
        </w:rPr>
        <w:t>Warranty.</w:t>
      </w:r>
      <w:r w:rsidRPr="003C06D8">
        <w:t xml:space="preserve"> The Developer warrants that the Improvements, </w:t>
      </w:r>
      <w:proofErr w:type="gramStart"/>
      <w:r w:rsidRPr="003C06D8">
        <w:t>each and every</w:t>
      </w:r>
      <w:proofErr w:type="gramEnd"/>
      <w:r w:rsidRPr="003C06D8">
        <w:t xml:space="preserve"> one of them, will be free from defects for a period of one (1) year from the date that the </w:t>
      </w:r>
      <w:r w:rsidR="00615A20">
        <w:t xml:space="preserve">Town </w:t>
      </w:r>
      <w:r w:rsidRPr="003C06D8">
        <w:t>accepts the improvement when completed by the Developer and as requested by the Developer</w:t>
      </w:r>
      <w:r>
        <w:t xml:space="preserve"> </w:t>
      </w:r>
      <w:r w:rsidRPr="003C06D8">
        <w:t xml:space="preserve">for conditional acceptance </w:t>
      </w:r>
      <w:r w:rsidR="00615A20">
        <w:t xml:space="preserve">as </w:t>
      </w:r>
      <w:r w:rsidRPr="003C06D8">
        <w:t xml:space="preserve">provided </w:t>
      </w:r>
      <w:r w:rsidR="00615A20">
        <w:t xml:space="preserve">by </w:t>
      </w:r>
      <w:r w:rsidRPr="003C06D8">
        <w:t>law.</w:t>
      </w:r>
    </w:p>
    <w:p w14:paraId="7ACD3B24" w14:textId="77777777" w:rsidR="000B0A33" w:rsidRPr="00CE3A12" w:rsidRDefault="000B0A33" w:rsidP="00B12F89"/>
    <w:p w14:paraId="1758C3DA" w14:textId="3613D3EF" w:rsidR="007807B4" w:rsidRPr="005076A5" w:rsidRDefault="007807B4" w:rsidP="00255B96">
      <w:pPr>
        <w:widowControl/>
        <w:numPr>
          <w:ilvl w:val="0"/>
          <w:numId w:val="19"/>
        </w:numPr>
        <w:spacing w:after="240"/>
        <w:ind w:left="0" w:firstLine="742"/>
        <w:jc w:val="both"/>
        <w:rPr>
          <w:sz w:val="22"/>
          <w:szCs w:val="22"/>
          <w:u w:val="single" w:color="000000"/>
        </w:rPr>
      </w:pPr>
      <w:r w:rsidRPr="001A518A">
        <w:rPr>
          <w:b/>
          <w:bCs/>
          <w:sz w:val="22"/>
          <w:szCs w:val="22"/>
          <w:u w:val="single" w:color="000000"/>
        </w:rPr>
        <w:t xml:space="preserve">General </w:t>
      </w:r>
      <w:r w:rsidR="00CD6A55">
        <w:rPr>
          <w:b/>
          <w:bCs/>
          <w:sz w:val="22"/>
          <w:szCs w:val="22"/>
          <w:u w:val="single" w:color="000000"/>
        </w:rPr>
        <w:t>Terms</w:t>
      </w:r>
      <w:r w:rsidRPr="001A518A">
        <w:rPr>
          <w:b/>
          <w:bCs/>
          <w:sz w:val="22"/>
          <w:szCs w:val="22"/>
          <w:u w:val="single" w:color="000000"/>
        </w:rPr>
        <w:t xml:space="preserve"> and Conditions</w:t>
      </w:r>
      <w:r w:rsidRPr="001A518A">
        <w:rPr>
          <w:sz w:val="22"/>
          <w:szCs w:val="22"/>
          <w:u w:color="000000"/>
        </w:rPr>
        <w:t>.</w:t>
      </w:r>
    </w:p>
    <w:p w14:paraId="7C5F72EC" w14:textId="07B06DF9" w:rsidR="00F359A8" w:rsidRPr="001A518A" w:rsidRDefault="007807B4" w:rsidP="00121F5A">
      <w:pPr>
        <w:widowControl/>
        <w:numPr>
          <w:ilvl w:val="1"/>
          <w:numId w:val="19"/>
        </w:numPr>
        <w:spacing w:after="240"/>
        <w:ind w:left="0" w:firstLine="1440"/>
        <w:jc w:val="both"/>
        <w:rPr>
          <w:sz w:val="22"/>
          <w:szCs w:val="22"/>
        </w:rPr>
      </w:pPr>
      <w:r w:rsidRPr="001A518A">
        <w:rPr>
          <w:b/>
          <w:bCs/>
          <w:sz w:val="22"/>
          <w:szCs w:val="22"/>
          <w:u w:val="single"/>
        </w:rPr>
        <w:t>Headings</w:t>
      </w:r>
      <w:r w:rsidRPr="005076A5">
        <w:rPr>
          <w:sz w:val="22"/>
          <w:szCs w:val="22"/>
        </w:rPr>
        <w:t>.  The headings contained in this Agreement are intended for convenience only and are in no way to be used to construe or limit the text herein.</w:t>
      </w:r>
      <w:bookmarkStart w:id="3" w:name="_Toc369092644"/>
    </w:p>
    <w:bookmarkEnd w:id="3"/>
    <w:p w14:paraId="0FC23EB8" w14:textId="14F0A3D6" w:rsidR="007807B4" w:rsidRPr="005076A5" w:rsidRDefault="007807B4" w:rsidP="00121F5A">
      <w:pPr>
        <w:widowControl/>
        <w:numPr>
          <w:ilvl w:val="1"/>
          <w:numId w:val="19"/>
        </w:numPr>
        <w:spacing w:after="240"/>
        <w:ind w:left="0" w:firstLine="1440"/>
        <w:jc w:val="both"/>
        <w:rPr>
          <w:sz w:val="22"/>
          <w:szCs w:val="22"/>
        </w:rPr>
      </w:pPr>
      <w:r w:rsidRPr="001A518A">
        <w:rPr>
          <w:b/>
          <w:bCs/>
          <w:sz w:val="22"/>
          <w:szCs w:val="22"/>
          <w:u w:val="single"/>
        </w:rPr>
        <w:t>Binding Effect</w:t>
      </w:r>
      <w:r w:rsidRPr="005076A5">
        <w:rPr>
          <w:sz w:val="22"/>
          <w:szCs w:val="22"/>
        </w:rPr>
        <w:t xml:space="preserve">.  This Agreement shall inure to the benefit of, and be binding upon, the </w:t>
      </w:r>
      <w:r w:rsidR="001A518A">
        <w:rPr>
          <w:sz w:val="22"/>
          <w:szCs w:val="22"/>
        </w:rPr>
        <w:t>P</w:t>
      </w:r>
      <w:r w:rsidRPr="005076A5">
        <w:rPr>
          <w:sz w:val="22"/>
          <w:szCs w:val="22"/>
        </w:rPr>
        <w:t>arties hereto and their respective heirs, representatives, officers, agents, employees, members, successors</w:t>
      </w:r>
      <w:r w:rsidR="00F712E8">
        <w:rPr>
          <w:sz w:val="22"/>
          <w:szCs w:val="22"/>
        </w:rPr>
        <w:t>,</w:t>
      </w:r>
      <w:r w:rsidRPr="005076A5">
        <w:rPr>
          <w:sz w:val="22"/>
          <w:szCs w:val="22"/>
        </w:rPr>
        <w:t xml:space="preserve"> and assigns (to the extent that assignment is permitted).  Without limiting the generality of the foregoing, a “</w:t>
      </w:r>
      <w:r w:rsidRPr="0068599A">
        <w:rPr>
          <w:b/>
          <w:bCs/>
          <w:sz w:val="22"/>
          <w:szCs w:val="22"/>
        </w:rPr>
        <w:t>successor</w:t>
      </w:r>
      <w:r w:rsidRPr="005076A5">
        <w:rPr>
          <w:sz w:val="22"/>
          <w:szCs w:val="22"/>
        </w:rPr>
        <w:t xml:space="preserve">” includes a </w:t>
      </w:r>
      <w:r w:rsidR="007E75FF">
        <w:rPr>
          <w:sz w:val="22"/>
          <w:szCs w:val="22"/>
        </w:rPr>
        <w:t>Party</w:t>
      </w:r>
      <w:r w:rsidRPr="005076A5">
        <w:rPr>
          <w:sz w:val="22"/>
          <w:szCs w:val="22"/>
        </w:rPr>
        <w:t xml:space="preserve"> that succeeds to the rights and interests of the Developer as evidenced by, among other things, such </w:t>
      </w:r>
      <w:r w:rsidR="007E75FF">
        <w:rPr>
          <w:sz w:val="22"/>
          <w:szCs w:val="22"/>
        </w:rPr>
        <w:t>Party</w:t>
      </w:r>
      <w:r w:rsidRPr="005076A5">
        <w:rPr>
          <w:sz w:val="22"/>
          <w:szCs w:val="22"/>
        </w:rPr>
        <w:t xml:space="preserve">’s submission of land use applications to the </w:t>
      </w:r>
      <w:r w:rsidR="0047237E">
        <w:rPr>
          <w:sz w:val="22"/>
          <w:szCs w:val="22"/>
        </w:rPr>
        <w:t>Town</w:t>
      </w:r>
      <w:r w:rsidRPr="005076A5">
        <w:rPr>
          <w:sz w:val="22"/>
          <w:szCs w:val="22"/>
        </w:rPr>
        <w:t xml:space="preserve"> relating to the Property or the Project. </w:t>
      </w:r>
    </w:p>
    <w:p w14:paraId="29ECE3A0" w14:textId="4863F131" w:rsidR="007807B4" w:rsidRPr="005076A5" w:rsidRDefault="00CC65C9" w:rsidP="00121F5A">
      <w:pPr>
        <w:widowControl/>
        <w:numPr>
          <w:ilvl w:val="1"/>
          <w:numId w:val="19"/>
        </w:numPr>
        <w:spacing w:after="240"/>
        <w:ind w:left="0" w:firstLine="1440"/>
        <w:jc w:val="both"/>
        <w:rPr>
          <w:sz w:val="22"/>
          <w:szCs w:val="22"/>
        </w:rPr>
      </w:pPr>
      <w:r w:rsidRPr="00D1387A">
        <w:rPr>
          <w:b/>
          <w:bCs/>
          <w:sz w:val="22"/>
          <w:szCs w:val="22"/>
          <w:u w:val="single"/>
        </w:rPr>
        <w:t>Non-</w:t>
      </w:r>
      <w:r w:rsidR="007807B4" w:rsidRPr="00D1387A">
        <w:rPr>
          <w:b/>
          <w:bCs/>
          <w:sz w:val="22"/>
          <w:szCs w:val="22"/>
          <w:u w:val="single"/>
        </w:rPr>
        <w:t xml:space="preserve">Liability of </w:t>
      </w:r>
      <w:r w:rsidR="0047237E" w:rsidRPr="00D1387A">
        <w:rPr>
          <w:b/>
          <w:bCs/>
          <w:sz w:val="22"/>
          <w:szCs w:val="22"/>
          <w:u w:val="single"/>
        </w:rPr>
        <w:t>Town</w:t>
      </w:r>
      <w:r w:rsidR="007807B4" w:rsidRPr="00D1387A">
        <w:rPr>
          <w:b/>
          <w:bCs/>
          <w:sz w:val="22"/>
          <w:szCs w:val="22"/>
          <w:u w:val="single"/>
        </w:rPr>
        <w:t xml:space="preserve"> Officials and Employees</w:t>
      </w:r>
      <w:r w:rsidR="007807B4" w:rsidRPr="005076A5">
        <w:rPr>
          <w:sz w:val="22"/>
          <w:szCs w:val="22"/>
        </w:rPr>
        <w:t>.  No officer, representative, consultant, attorney, agent</w:t>
      </w:r>
      <w:r w:rsidR="00F712E8">
        <w:rPr>
          <w:sz w:val="22"/>
          <w:szCs w:val="22"/>
        </w:rPr>
        <w:t>,</w:t>
      </w:r>
      <w:r w:rsidR="007807B4" w:rsidRPr="005076A5">
        <w:rPr>
          <w:sz w:val="22"/>
          <w:szCs w:val="22"/>
        </w:rPr>
        <w:t xml:space="preserve"> or employee of the </w:t>
      </w:r>
      <w:r w:rsidR="0047237E">
        <w:rPr>
          <w:sz w:val="22"/>
          <w:szCs w:val="22"/>
        </w:rPr>
        <w:t>Town</w:t>
      </w:r>
      <w:r w:rsidR="007807B4" w:rsidRPr="005076A5">
        <w:rPr>
          <w:sz w:val="22"/>
          <w:szCs w:val="22"/>
        </w:rPr>
        <w:t xml:space="preserve"> shall be personally liable to the Developer, or any successor in interest or assignee of the Developer, for any default or breach by the </w:t>
      </w:r>
      <w:r w:rsidR="0047237E">
        <w:rPr>
          <w:sz w:val="22"/>
          <w:szCs w:val="22"/>
        </w:rPr>
        <w:t>Town</w:t>
      </w:r>
      <w:r w:rsidR="007807B4" w:rsidRPr="005076A5">
        <w:rPr>
          <w:sz w:val="22"/>
          <w:szCs w:val="22"/>
        </w:rPr>
        <w:t>, or for any amount which may become due to the Developer, or its successors or assignees, or for any obligation arising under the terms of this Agreement.  Nothing herein will release any person from personal liability for their own individual acts or omissions.</w:t>
      </w:r>
    </w:p>
    <w:p w14:paraId="7FE52F3D" w14:textId="43FD1C4A" w:rsidR="007807B4" w:rsidRPr="005076A5" w:rsidRDefault="007807B4" w:rsidP="00121F5A">
      <w:pPr>
        <w:widowControl/>
        <w:numPr>
          <w:ilvl w:val="1"/>
          <w:numId w:val="19"/>
        </w:numPr>
        <w:spacing w:after="240"/>
        <w:ind w:left="0" w:firstLine="1440"/>
        <w:jc w:val="both"/>
        <w:rPr>
          <w:sz w:val="22"/>
          <w:szCs w:val="22"/>
        </w:rPr>
      </w:pPr>
      <w:r w:rsidRPr="00D16E68">
        <w:rPr>
          <w:b/>
          <w:bCs/>
          <w:sz w:val="22"/>
          <w:szCs w:val="22"/>
          <w:u w:val="single"/>
        </w:rPr>
        <w:t>Third Party Rights</w:t>
      </w:r>
      <w:r w:rsidRPr="005076A5">
        <w:rPr>
          <w:sz w:val="22"/>
          <w:szCs w:val="22"/>
        </w:rPr>
        <w:t xml:space="preserve">.  Except for the Developer, the </w:t>
      </w:r>
      <w:r w:rsidR="0047237E">
        <w:rPr>
          <w:sz w:val="22"/>
          <w:szCs w:val="22"/>
        </w:rPr>
        <w:t>Town</w:t>
      </w:r>
      <w:r w:rsidR="00625461">
        <w:rPr>
          <w:sz w:val="22"/>
          <w:szCs w:val="22"/>
        </w:rPr>
        <w:t>,</w:t>
      </w:r>
      <w:r w:rsidRPr="005076A5">
        <w:rPr>
          <w:sz w:val="22"/>
          <w:szCs w:val="22"/>
        </w:rPr>
        <w:t xml:space="preserve"> and other parties that may succeed the Developer on title to any portion of the Property, all of whom are express </w:t>
      </w:r>
      <w:r w:rsidRPr="005076A5">
        <w:rPr>
          <w:sz w:val="22"/>
          <w:szCs w:val="22"/>
        </w:rPr>
        <w:lastRenderedPageBreak/>
        <w:t xml:space="preserve">intended beneficiaries of this Agreement, this Agreement shall not create any rights in and/or obligations to any other persons or parties.  The </w:t>
      </w:r>
      <w:r w:rsidR="008A6767">
        <w:rPr>
          <w:sz w:val="22"/>
          <w:szCs w:val="22"/>
        </w:rPr>
        <w:t>Parties</w:t>
      </w:r>
      <w:r w:rsidRPr="005076A5">
        <w:rPr>
          <w:sz w:val="22"/>
          <w:szCs w:val="22"/>
        </w:rPr>
        <w:t xml:space="preserve"> acknowledge that this Agreement refers to a private development and that the </w:t>
      </w:r>
      <w:r w:rsidR="0047237E">
        <w:rPr>
          <w:sz w:val="22"/>
          <w:szCs w:val="22"/>
        </w:rPr>
        <w:t>Town</w:t>
      </w:r>
      <w:r w:rsidRPr="005076A5">
        <w:rPr>
          <w:sz w:val="22"/>
          <w:szCs w:val="22"/>
        </w:rPr>
        <w:t xml:space="preserve"> has no interest in, responsibility for, or duty to any third parties concerning any improvements to the Property unless the </w:t>
      </w:r>
      <w:r w:rsidR="0047237E">
        <w:rPr>
          <w:sz w:val="22"/>
          <w:szCs w:val="22"/>
        </w:rPr>
        <w:t>Town</w:t>
      </w:r>
      <w:r w:rsidRPr="005076A5">
        <w:rPr>
          <w:sz w:val="22"/>
          <w:szCs w:val="22"/>
        </w:rPr>
        <w:t xml:space="preserve"> has accepted the dedication of such improvements</w:t>
      </w:r>
      <w:r w:rsidR="003664E8" w:rsidRPr="005076A5">
        <w:rPr>
          <w:sz w:val="22"/>
          <w:szCs w:val="22"/>
        </w:rPr>
        <w:t xml:space="preserve"> </w:t>
      </w:r>
    </w:p>
    <w:p w14:paraId="16522741" w14:textId="0A4AAB2F" w:rsidR="007807B4" w:rsidRPr="005076A5" w:rsidRDefault="007807B4" w:rsidP="00121F5A">
      <w:pPr>
        <w:widowControl/>
        <w:numPr>
          <w:ilvl w:val="1"/>
          <w:numId w:val="19"/>
        </w:numPr>
        <w:spacing w:after="240"/>
        <w:ind w:left="0" w:firstLine="1440"/>
        <w:jc w:val="both"/>
        <w:rPr>
          <w:sz w:val="22"/>
          <w:szCs w:val="22"/>
        </w:rPr>
      </w:pPr>
      <w:r w:rsidRPr="00D16E68">
        <w:rPr>
          <w:b/>
          <w:bCs/>
          <w:sz w:val="22"/>
          <w:szCs w:val="22"/>
          <w:u w:val="single"/>
        </w:rPr>
        <w:t>Further Documentation</w:t>
      </w:r>
      <w:r w:rsidRPr="005076A5">
        <w:rPr>
          <w:sz w:val="22"/>
          <w:szCs w:val="22"/>
        </w:rPr>
        <w:t xml:space="preserve">.  This Agreement is entered into by the </w:t>
      </w:r>
      <w:r w:rsidR="008A6767">
        <w:rPr>
          <w:sz w:val="22"/>
          <w:szCs w:val="22"/>
        </w:rPr>
        <w:t>Parties</w:t>
      </w:r>
      <w:r w:rsidRPr="005076A5">
        <w:rPr>
          <w:sz w:val="22"/>
          <w:szCs w:val="22"/>
        </w:rPr>
        <w:t xml:space="preserve"> with the recognition and anticipation that subsequent agreements, plans, profiles, </w:t>
      </w:r>
      <w:r w:rsidR="00761517" w:rsidRPr="005076A5">
        <w:rPr>
          <w:sz w:val="22"/>
          <w:szCs w:val="22"/>
        </w:rPr>
        <w:t>engineering,</w:t>
      </w:r>
      <w:r w:rsidRPr="005076A5">
        <w:rPr>
          <w:sz w:val="22"/>
          <w:szCs w:val="22"/>
        </w:rPr>
        <w:t xml:space="preserve"> and other documentation implementing and carrying out the provisions of this Agreement may be necessary.  The </w:t>
      </w:r>
      <w:r w:rsidR="008A6767">
        <w:rPr>
          <w:sz w:val="22"/>
          <w:szCs w:val="22"/>
        </w:rPr>
        <w:t>Parties</w:t>
      </w:r>
      <w:r w:rsidRPr="005076A5">
        <w:rPr>
          <w:sz w:val="22"/>
          <w:szCs w:val="22"/>
        </w:rPr>
        <w:t xml:space="preserve"> agree to negotiate and act in good faith with respect to all such future items.</w:t>
      </w:r>
    </w:p>
    <w:p w14:paraId="68B8B843" w14:textId="1E4996EB" w:rsidR="007807B4" w:rsidRPr="005076A5" w:rsidRDefault="007807B4" w:rsidP="00121F5A">
      <w:pPr>
        <w:widowControl/>
        <w:numPr>
          <w:ilvl w:val="1"/>
          <w:numId w:val="19"/>
        </w:numPr>
        <w:spacing w:after="240"/>
        <w:ind w:left="0" w:firstLine="1440"/>
        <w:jc w:val="both"/>
        <w:rPr>
          <w:sz w:val="22"/>
          <w:szCs w:val="22"/>
        </w:rPr>
      </w:pPr>
      <w:r w:rsidRPr="00D16E68">
        <w:rPr>
          <w:b/>
          <w:bCs/>
          <w:sz w:val="22"/>
          <w:szCs w:val="22"/>
          <w:u w:val="single"/>
        </w:rPr>
        <w:t xml:space="preserve">Relationship of </w:t>
      </w:r>
      <w:r w:rsidR="008A6767">
        <w:rPr>
          <w:b/>
          <w:bCs/>
          <w:sz w:val="22"/>
          <w:szCs w:val="22"/>
          <w:u w:val="single"/>
        </w:rPr>
        <w:t>Parties</w:t>
      </w:r>
      <w:r w:rsidRPr="005076A5">
        <w:rPr>
          <w:sz w:val="22"/>
          <w:szCs w:val="22"/>
        </w:rPr>
        <w:t>.  This Agreement does not create any joint venture, partnership, undertaking, business arrangement</w:t>
      </w:r>
      <w:r w:rsidR="00D6105E">
        <w:rPr>
          <w:sz w:val="22"/>
          <w:szCs w:val="22"/>
        </w:rPr>
        <w:t>,</w:t>
      </w:r>
      <w:r w:rsidRPr="005076A5">
        <w:rPr>
          <w:sz w:val="22"/>
          <w:szCs w:val="22"/>
        </w:rPr>
        <w:t xml:space="preserve"> or fiduciary relationship between the </w:t>
      </w:r>
      <w:r w:rsidR="0047237E">
        <w:rPr>
          <w:sz w:val="22"/>
          <w:szCs w:val="22"/>
        </w:rPr>
        <w:t>Town</w:t>
      </w:r>
      <w:r w:rsidRPr="005076A5">
        <w:rPr>
          <w:sz w:val="22"/>
          <w:szCs w:val="22"/>
        </w:rPr>
        <w:t xml:space="preserve"> and the Developer.</w:t>
      </w:r>
    </w:p>
    <w:p w14:paraId="1181BF67" w14:textId="74A64D51" w:rsidR="007807B4" w:rsidRPr="005076A5" w:rsidRDefault="007807B4" w:rsidP="00121F5A">
      <w:pPr>
        <w:widowControl/>
        <w:numPr>
          <w:ilvl w:val="1"/>
          <w:numId w:val="19"/>
        </w:numPr>
        <w:spacing w:after="240"/>
        <w:ind w:left="0" w:firstLine="1440"/>
        <w:jc w:val="both"/>
        <w:rPr>
          <w:sz w:val="22"/>
          <w:szCs w:val="22"/>
        </w:rPr>
      </w:pPr>
      <w:r w:rsidRPr="00BF2241">
        <w:rPr>
          <w:b/>
          <w:bCs/>
          <w:sz w:val="22"/>
          <w:szCs w:val="22"/>
          <w:u w:val="single"/>
        </w:rPr>
        <w:t xml:space="preserve">Agreement to Run </w:t>
      </w:r>
      <w:proofErr w:type="gramStart"/>
      <w:r w:rsidRPr="00BF2241">
        <w:rPr>
          <w:b/>
          <w:bCs/>
          <w:sz w:val="22"/>
          <w:szCs w:val="22"/>
          <w:u w:val="single"/>
        </w:rPr>
        <w:t>With</w:t>
      </w:r>
      <w:proofErr w:type="gramEnd"/>
      <w:r w:rsidRPr="00BF2241">
        <w:rPr>
          <w:b/>
          <w:bCs/>
          <w:sz w:val="22"/>
          <w:szCs w:val="22"/>
          <w:u w:val="single"/>
        </w:rPr>
        <w:t xml:space="preserve"> the Land</w:t>
      </w:r>
      <w:r w:rsidRPr="005076A5">
        <w:rPr>
          <w:sz w:val="22"/>
          <w:szCs w:val="22"/>
        </w:rPr>
        <w:t xml:space="preserve">.  This Agreement shall be recorded in the </w:t>
      </w:r>
      <w:r w:rsidR="006B28B1">
        <w:rPr>
          <w:sz w:val="22"/>
          <w:szCs w:val="22"/>
        </w:rPr>
        <w:t>o</w:t>
      </w:r>
      <w:r w:rsidRPr="005076A5">
        <w:rPr>
          <w:sz w:val="22"/>
          <w:szCs w:val="22"/>
        </w:rPr>
        <w:t xml:space="preserve">ffice of the </w:t>
      </w:r>
      <w:r w:rsidR="00B11B6D">
        <w:rPr>
          <w:sz w:val="22"/>
          <w:szCs w:val="22"/>
        </w:rPr>
        <w:t>Weber County Recorder</w:t>
      </w:r>
      <w:r w:rsidRPr="005076A5">
        <w:rPr>
          <w:sz w:val="22"/>
          <w:szCs w:val="22"/>
        </w:rPr>
        <w:t xml:space="preserve"> against the Property and is intended to and shall be deemed to run with the land</w:t>
      </w:r>
      <w:r w:rsidR="000F429A" w:rsidRPr="005076A5">
        <w:rPr>
          <w:sz w:val="22"/>
          <w:szCs w:val="22"/>
        </w:rPr>
        <w:t xml:space="preserve"> and individual </w:t>
      </w:r>
      <w:r w:rsidR="00761517" w:rsidRPr="005076A5">
        <w:rPr>
          <w:sz w:val="22"/>
          <w:szCs w:val="22"/>
        </w:rPr>
        <w:t>parcels and</w:t>
      </w:r>
      <w:r w:rsidRPr="005076A5">
        <w:rPr>
          <w:sz w:val="22"/>
          <w:szCs w:val="22"/>
        </w:rPr>
        <w:t xml:space="preserve"> shall be binding on and shall benefit all successors in the ownership of any portion of the Property.</w:t>
      </w:r>
      <w:r w:rsidR="001F2A26" w:rsidRPr="005076A5">
        <w:rPr>
          <w:sz w:val="22"/>
          <w:szCs w:val="22"/>
        </w:rPr>
        <w:t xml:space="preserve">  No later than ten (10) days after the </w:t>
      </w:r>
      <w:r w:rsidR="0047237E">
        <w:rPr>
          <w:sz w:val="22"/>
          <w:szCs w:val="22"/>
        </w:rPr>
        <w:t>Town</w:t>
      </w:r>
      <w:r w:rsidR="001F2A26" w:rsidRPr="005076A5">
        <w:rPr>
          <w:sz w:val="22"/>
          <w:szCs w:val="22"/>
        </w:rPr>
        <w:t xml:space="preserve"> enters into this Agreement, the </w:t>
      </w:r>
      <w:r w:rsidR="0047237E">
        <w:rPr>
          <w:sz w:val="22"/>
          <w:szCs w:val="22"/>
        </w:rPr>
        <w:t>Town</w:t>
      </w:r>
      <w:r w:rsidR="001F2A26" w:rsidRPr="005076A5">
        <w:rPr>
          <w:sz w:val="22"/>
          <w:szCs w:val="22"/>
        </w:rPr>
        <w:t xml:space="preserve"> shall cause the same to be recorded in the </w:t>
      </w:r>
      <w:r w:rsidR="006B28B1">
        <w:rPr>
          <w:sz w:val="22"/>
          <w:szCs w:val="22"/>
        </w:rPr>
        <w:t>office of the Weber County Recorder</w:t>
      </w:r>
      <w:r w:rsidR="001F2A26" w:rsidRPr="005076A5">
        <w:rPr>
          <w:sz w:val="22"/>
          <w:szCs w:val="22"/>
        </w:rPr>
        <w:t>.</w:t>
      </w:r>
    </w:p>
    <w:p w14:paraId="39989CD3" w14:textId="2FA85347" w:rsidR="007807B4" w:rsidRPr="005076A5" w:rsidRDefault="007807B4" w:rsidP="00121F5A">
      <w:pPr>
        <w:widowControl/>
        <w:numPr>
          <w:ilvl w:val="1"/>
          <w:numId w:val="19"/>
        </w:numPr>
        <w:spacing w:after="240"/>
        <w:ind w:left="0" w:firstLine="1440"/>
        <w:jc w:val="both"/>
        <w:rPr>
          <w:sz w:val="22"/>
          <w:szCs w:val="22"/>
        </w:rPr>
      </w:pPr>
      <w:r w:rsidRPr="00ED0B9F">
        <w:rPr>
          <w:b/>
          <w:bCs/>
          <w:sz w:val="22"/>
          <w:szCs w:val="22"/>
          <w:u w:val="single"/>
        </w:rPr>
        <w:t>Performance</w:t>
      </w:r>
      <w:r w:rsidRPr="005076A5">
        <w:rPr>
          <w:sz w:val="22"/>
          <w:szCs w:val="22"/>
        </w:rPr>
        <w:t xml:space="preserve">.   Each </w:t>
      </w:r>
      <w:r w:rsidR="007E75FF">
        <w:rPr>
          <w:sz w:val="22"/>
          <w:szCs w:val="22"/>
        </w:rPr>
        <w:t>Party</w:t>
      </w:r>
      <w:r w:rsidRPr="005076A5">
        <w:rPr>
          <w:sz w:val="22"/>
          <w:szCs w:val="22"/>
        </w:rPr>
        <w:t>, person</w:t>
      </w:r>
      <w:r w:rsidR="00D6105E">
        <w:rPr>
          <w:sz w:val="22"/>
          <w:szCs w:val="22"/>
        </w:rPr>
        <w:t>,</w:t>
      </w:r>
      <w:r w:rsidRPr="005076A5">
        <w:rPr>
          <w:sz w:val="22"/>
          <w:szCs w:val="22"/>
        </w:rPr>
        <w:t xml:space="preserve"> and/or entity governed by this Agreement shall perform its respective obligations under this Agreement in a manner that will not unreasonably or materially delay, </w:t>
      </w:r>
      <w:proofErr w:type="gramStart"/>
      <w:r w:rsidRPr="005076A5">
        <w:rPr>
          <w:sz w:val="22"/>
          <w:szCs w:val="22"/>
        </w:rPr>
        <w:t>disrupt</w:t>
      </w:r>
      <w:proofErr w:type="gramEnd"/>
      <w:r w:rsidRPr="005076A5">
        <w:rPr>
          <w:sz w:val="22"/>
          <w:szCs w:val="22"/>
        </w:rPr>
        <w:t xml:space="preserve"> or inconvenience any other </w:t>
      </w:r>
      <w:r w:rsidR="007E75FF">
        <w:rPr>
          <w:sz w:val="22"/>
          <w:szCs w:val="22"/>
        </w:rPr>
        <w:t>Party</w:t>
      </w:r>
      <w:r w:rsidRPr="005076A5">
        <w:rPr>
          <w:sz w:val="22"/>
          <w:szCs w:val="22"/>
        </w:rPr>
        <w:t xml:space="preserve">, person and/or entity governed by this Agreement, the development of any portion of the Property or the issuance of </w:t>
      </w:r>
      <w:r w:rsidR="00962760">
        <w:rPr>
          <w:sz w:val="22"/>
          <w:szCs w:val="22"/>
        </w:rPr>
        <w:t xml:space="preserve">the </w:t>
      </w:r>
      <w:r w:rsidRPr="005076A5">
        <w:rPr>
          <w:sz w:val="22"/>
          <w:szCs w:val="22"/>
        </w:rPr>
        <w:t>final plat, certificates of occupancy or other approvals associated therewith.</w:t>
      </w:r>
    </w:p>
    <w:p w14:paraId="2EC50C4A" w14:textId="77777777" w:rsidR="007807B4" w:rsidRPr="005076A5" w:rsidRDefault="007807B4" w:rsidP="00121F5A">
      <w:pPr>
        <w:widowControl/>
        <w:numPr>
          <w:ilvl w:val="1"/>
          <w:numId w:val="19"/>
        </w:numPr>
        <w:spacing w:after="240"/>
        <w:ind w:left="0" w:firstLine="1440"/>
        <w:jc w:val="both"/>
        <w:rPr>
          <w:sz w:val="22"/>
          <w:szCs w:val="22"/>
        </w:rPr>
      </w:pPr>
      <w:r w:rsidRPr="000941F4">
        <w:rPr>
          <w:b/>
          <w:bCs/>
          <w:sz w:val="22"/>
          <w:szCs w:val="22"/>
          <w:u w:val="single"/>
        </w:rPr>
        <w:t>Applicable Law</w:t>
      </w:r>
      <w:r w:rsidRPr="005076A5">
        <w:rPr>
          <w:sz w:val="22"/>
          <w:szCs w:val="22"/>
        </w:rPr>
        <w:t xml:space="preserve">.  This Agreement is entered into under and pursuant </w:t>
      </w:r>
      <w:proofErr w:type="gramStart"/>
      <w:r w:rsidRPr="005076A5">
        <w:rPr>
          <w:sz w:val="22"/>
          <w:szCs w:val="22"/>
        </w:rPr>
        <w:t>to, and</w:t>
      </w:r>
      <w:proofErr w:type="gramEnd"/>
      <w:r w:rsidRPr="005076A5">
        <w:rPr>
          <w:sz w:val="22"/>
          <w:szCs w:val="22"/>
        </w:rPr>
        <w:t xml:space="preserve"> is to be construed and enforceable in accordance with, the laws of the State of Utah.</w:t>
      </w:r>
    </w:p>
    <w:p w14:paraId="58755137" w14:textId="2C22DACE" w:rsidR="007807B4" w:rsidRPr="005076A5" w:rsidRDefault="007807B4" w:rsidP="00121F5A">
      <w:pPr>
        <w:widowControl/>
        <w:numPr>
          <w:ilvl w:val="1"/>
          <w:numId w:val="19"/>
        </w:numPr>
        <w:spacing w:after="240"/>
        <w:ind w:left="0" w:firstLine="1440"/>
        <w:jc w:val="both"/>
        <w:rPr>
          <w:sz w:val="22"/>
          <w:szCs w:val="22"/>
        </w:rPr>
      </w:pPr>
      <w:r w:rsidRPr="00747B77">
        <w:rPr>
          <w:b/>
          <w:bCs/>
          <w:sz w:val="22"/>
          <w:szCs w:val="22"/>
          <w:u w:val="single"/>
        </w:rPr>
        <w:t>Construction</w:t>
      </w:r>
      <w:r w:rsidRPr="005076A5">
        <w:rPr>
          <w:sz w:val="22"/>
          <w:szCs w:val="22"/>
        </w:rPr>
        <w:t xml:space="preserve">.  This Agreement has been reviewed and revised by legal counsel for both </w:t>
      </w:r>
      <w:r w:rsidR="0047237E">
        <w:rPr>
          <w:sz w:val="22"/>
          <w:szCs w:val="22"/>
        </w:rPr>
        <w:t>Town</w:t>
      </w:r>
      <w:r w:rsidRPr="005076A5">
        <w:rPr>
          <w:sz w:val="22"/>
          <w:szCs w:val="22"/>
        </w:rPr>
        <w:t xml:space="preserve"> and Developer, and no presumption or rule that ambiguities shall be construed against the drafting </w:t>
      </w:r>
      <w:r w:rsidR="007E75FF">
        <w:rPr>
          <w:sz w:val="22"/>
          <w:szCs w:val="22"/>
        </w:rPr>
        <w:t>Party</w:t>
      </w:r>
      <w:r w:rsidRPr="005076A5">
        <w:rPr>
          <w:sz w:val="22"/>
          <w:szCs w:val="22"/>
        </w:rPr>
        <w:t xml:space="preserve"> shall apply to the interpretation or enforcement of this Agreement.</w:t>
      </w:r>
    </w:p>
    <w:p w14:paraId="27B99F1F" w14:textId="31E12E0D" w:rsidR="007807B4" w:rsidRPr="005076A5" w:rsidRDefault="007807B4" w:rsidP="00121F5A">
      <w:pPr>
        <w:widowControl/>
        <w:numPr>
          <w:ilvl w:val="1"/>
          <w:numId w:val="19"/>
        </w:numPr>
        <w:spacing w:after="240"/>
        <w:ind w:left="0" w:firstLine="1440"/>
        <w:jc w:val="both"/>
        <w:rPr>
          <w:sz w:val="22"/>
          <w:szCs w:val="22"/>
        </w:rPr>
      </w:pPr>
      <w:r w:rsidRPr="002E4F9D">
        <w:rPr>
          <w:b/>
          <w:bCs/>
          <w:sz w:val="22"/>
          <w:szCs w:val="22"/>
          <w:u w:val="single"/>
        </w:rPr>
        <w:t>Consents and Approvals</w:t>
      </w:r>
      <w:r w:rsidRPr="005076A5">
        <w:rPr>
          <w:sz w:val="22"/>
          <w:szCs w:val="22"/>
        </w:rPr>
        <w:t xml:space="preserve">.  Except as expressly stated in this Agreement, the consent, approval, permit, </w:t>
      </w:r>
      <w:proofErr w:type="gramStart"/>
      <w:r w:rsidRPr="005076A5">
        <w:rPr>
          <w:sz w:val="22"/>
          <w:szCs w:val="22"/>
        </w:rPr>
        <w:t>license</w:t>
      </w:r>
      <w:proofErr w:type="gramEnd"/>
      <w:r w:rsidRPr="005076A5">
        <w:rPr>
          <w:sz w:val="22"/>
          <w:szCs w:val="22"/>
        </w:rPr>
        <w:t xml:space="preserve"> or other authorization of any </w:t>
      </w:r>
      <w:r w:rsidR="007E75FF">
        <w:rPr>
          <w:sz w:val="22"/>
          <w:szCs w:val="22"/>
        </w:rPr>
        <w:t>Party</w:t>
      </w:r>
      <w:r w:rsidRPr="005076A5">
        <w:rPr>
          <w:sz w:val="22"/>
          <w:szCs w:val="22"/>
        </w:rPr>
        <w:t xml:space="preserve"> under this Agreement shall be given in a prompt and timely manner and shall not be unreasonably withheld, conditioned or delayed.  Any consent, approval, permit, </w:t>
      </w:r>
      <w:proofErr w:type="gramStart"/>
      <w:r w:rsidRPr="005076A5">
        <w:rPr>
          <w:sz w:val="22"/>
          <w:szCs w:val="22"/>
        </w:rPr>
        <w:t>license</w:t>
      </w:r>
      <w:proofErr w:type="gramEnd"/>
      <w:r w:rsidRPr="005076A5">
        <w:rPr>
          <w:sz w:val="22"/>
          <w:szCs w:val="22"/>
        </w:rPr>
        <w:t xml:space="preserve"> or other authorization required hereunder from the </w:t>
      </w:r>
      <w:r w:rsidR="0047237E">
        <w:rPr>
          <w:sz w:val="22"/>
          <w:szCs w:val="22"/>
        </w:rPr>
        <w:t>Town</w:t>
      </w:r>
      <w:r w:rsidRPr="005076A5">
        <w:rPr>
          <w:sz w:val="22"/>
          <w:szCs w:val="22"/>
        </w:rPr>
        <w:t xml:space="preserve"> shall be given or withheld by the </w:t>
      </w:r>
      <w:r w:rsidR="0047237E">
        <w:rPr>
          <w:sz w:val="22"/>
          <w:szCs w:val="22"/>
        </w:rPr>
        <w:t>Town</w:t>
      </w:r>
      <w:r w:rsidRPr="005076A5">
        <w:rPr>
          <w:sz w:val="22"/>
          <w:szCs w:val="22"/>
        </w:rPr>
        <w:t xml:space="preserve"> in compliance with this Agreement and the </w:t>
      </w:r>
      <w:r w:rsidR="0047237E">
        <w:rPr>
          <w:sz w:val="22"/>
          <w:szCs w:val="22"/>
        </w:rPr>
        <w:t>Town</w:t>
      </w:r>
      <w:r w:rsidRPr="005076A5">
        <w:rPr>
          <w:sz w:val="22"/>
          <w:szCs w:val="22"/>
        </w:rPr>
        <w:t xml:space="preserve"> Ordinances.</w:t>
      </w:r>
    </w:p>
    <w:p w14:paraId="171A3092" w14:textId="41A79A0B" w:rsidR="007807B4" w:rsidRPr="005076A5" w:rsidRDefault="007807B4" w:rsidP="00121F5A">
      <w:pPr>
        <w:widowControl/>
        <w:numPr>
          <w:ilvl w:val="1"/>
          <w:numId w:val="19"/>
        </w:numPr>
        <w:spacing w:after="240"/>
        <w:ind w:left="0" w:firstLine="1440"/>
        <w:jc w:val="both"/>
        <w:rPr>
          <w:sz w:val="22"/>
          <w:szCs w:val="22"/>
        </w:rPr>
      </w:pPr>
      <w:r w:rsidRPr="002E4F9D">
        <w:rPr>
          <w:b/>
          <w:bCs/>
          <w:sz w:val="22"/>
          <w:szCs w:val="22"/>
          <w:u w:val="single"/>
        </w:rPr>
        <w:t>Approval and Authority to Execute</w:t>
      </w:r>
      <w:r w:rsidRPr="005076A5">
        <w:rPr>
          <w:sz w:val="22"/>
          <w:szCs w:val="22"/>
        </w:rPr>
        <w:t xml:space="preserve">.  Each of the </w:t>
      </w:r>
      <w:r w:rsidR="008A6767">
        <w:rPr>
          <w:sz w:val="22"/>
          <w:szCs w:val="22"/>
        </w:rPr>
        <w:t>Parties</w:t>
      </w:r>
      <w:r w:rsidRPr="005076A5">
        <w:rPr>
          <w:sz w:val="22"/>
          <w:szCs w:val="22"/>
        </w:rPr>
        <w:t xml:space="preserve"> represents and warrants as of the Effective Date this Agreement, </w:t>
      </w:r>
      <w:r w:rsidR="007E75FF">
        <w:rPr>
          <w:sz w:val="22"/>
          <w:szCs w:val="22"/>
        </w:rPr>
        <w:t xml:space="preserve">that each </w:t>
      </w:r>
      <w:r w:rsidRPr="005076A5">
        <w:rPr>
          <w:sz w:val="22"/>
          <w:szCs w:val="22"/>
        </w:rPr>
        <w:t>has all requisite power and authority to execute and deliver this Agreement, being fully authorized so to do and that this Agreement constitutes a valid and binding agreement.</w:t>
      </w:r>
    </w:p>
    <w:p w14:paraId="6A4FE533" w14:textId="37F7BC9B" w:rsidR="002E60FD" w:rsidRPr="005076A5" w:rsidRDefault="002E60FD" w:rsidP="00121F5A">
      <w:pPr>
        <w:widowControl/>
        <w:numPr>
          <w:ilvl w:val="1"/>
          <w:numId w:val="19"/>
        </w:numPr>
        <w:spacing w:after="240"/>
        <w:ind w:left="0" w:firstLine="1440"/>
        <w:jc w:val="both"/>
        <w:rPr>
          <w:sz w:val="22"/>
          <w:szCs w:val="22"/>
        </w:rPr>
      </w:pPr>
      <w:r w:rsidRPr="004F570C">
        <w:rPr>
          <w:b/>
          <w:bCs/>
          <w:sz w:val="22"/>
          <w:szCs w:val="22"/>
          <w:u w:val="single"/>
        </w:rPr>
        <w:t>Estoppel Certificate</w:t>
      </w:r>
      <w:r w:rsidRPr="005076A5">
        <w:rPr>
          <w:sz w:val="22"/>
          <w:szCs w:val="22"/>
        </w:rPr>
        <w:t xml:space="preserve">.  </w:t>
      </w:r>
      <w:r w:rsidRPr="005076A5">
        <w:rPr>
          <w:color w:val="000000"/>
          <w:sz w:val="22"/>
          <w:szCs w:val="22"/>
        </w:rPr>
        <w:t>If no default has occurred in the provisions of this Agreement and upon t</w:t>
      </w:r>
      <w:r w:rsidR="00876719">
        <w:rPr>
          <w:color w:val="000000"/>
          <w:sz w:val="22"/>
          <w:szCs w:val="22"/>
        </w:rPr>
        <w:t>en</w:t>
      </w:r>
      <w:r w:rsidRPr="005076A5">
        <w:rPr>
          <w:color w:val="000000"/>
          <w:sz w:val="22"/>
          <w:szCs w:val="22"/>
        </w:rPr>
        <w:t xml:space="preserve"> (</w:t>
      </w:r>
      <w:r w:rsidR="00876719">
        <w:rPr>
          <w:color w:val="000000"/>
          <w:sz w:val="22"/>
          <w:szCs w:val="22"/>
        </w:rPr>
        <w:t>1</w:t>
      </w:r>
      <w:r w:rsidRPr="005076A5">
        <w:rPr>
          <w:color w:val="000000"/>
          <w:sz w:val="22"/>
          <w:szCs w:val="22"/>
        </w:rPr>
        <w:t>0) days prior written request by Developer or a</w:t>
      </w:r>
      <w:r w:rsidR="00761517">
        <w:rPr>
          <w:color w:val="000000"/>
          <w:sz w:val="22"/>
          <w:szCs w:val="22"/>
        </w:rPr>
        <w:t>n assignee</w:t>
      </w:r>
      <w:r w:rsidRPr="005076A5">
        <w:rPr>
          <w:color w:val="000000"/>
          <w:sz w:val="22"/>
          <w:szCs w:val="22"/>
        </w:rPr>
        <w:t xml:space="preserve">, the </w:t>
      </w:r>
      <w:r w:rsidR="0047237E">
        <w:rPr>
          <w:color w:val="000000"/>
          <w:sz w:val="22"/>
          <w:szCs w:val="22"/>
        </w:rPr>
        <w:t>Town</w:t>
      </w:r>
      <w:r w:rsidRPr="005076A5">
        <w:rPr>
          <w:color w:val="000000"/>
          <w:sz w:val="22"/>
          <w:szCs w:val="22"/>
        </w:rPr>
        <w:t xml:space="preserve"> will execute an estoppel certificate to any third </w:t>
      </w:r>
      <w:r w:rsidR="008A6767">
        <w:rPr>
          <w:color w:val="000000"/>
          <w:sz w:val="22"/>
          <w:szCs w:val="22"/>
        </w:rPr>
        <w:t>p</w:t>
      </w:r>
      <w:r w:rsidR="007E75FF">
        <w:rPr>
          <w:color w:val="000000"/>
          <w:sz w:val="22"/>
          <w:szCs w:val="22"/>
        </w:rPr>
        <w:t>arty</w:t>
      </w:r>
      <w:r w:rsidRPr="005076A5">
        <w:rPr>
          <w:color w:val="000000"/>
          <w:sz w:val="22"/>
          <w:szCs w:val="22"/>
        </w:rPr>
        <w:t>, certifying that Developer (or a</w:t>
      </w:r>
      <w:r w:rsidR="00761517">
        <w:rPr>
          <w:color w:val="000000"/>
          <w:sz w:val="22"/>
          <w:szCs w:val="22"/>
        </w:rPr>
        <w:t>n</w:t>
      </w:r>
      <w:r w:rsidRPr="005076A5">
        <w:rPr>
          <w:color w:val="000000"/>
          <w:sz w:val="22"/>
          <w:szCs w:val="22"/>
        </w:rPr>
        <w:t xml:space="preserve"> </w:t>
      </w:r>
      <w:r w:rsidR="00761517">
        <w:rPr>
          <w:color w:val="000000"/>
          <w:sz w:val="22"/>
          <w:szCs w:val="22"/>
        </w:rPr>
        <w:t>assignee</w:t>
      </w:r>
      <w:r w:rsidRPr="005076A5">
        <w:rPr>
          <w:color w:val="000000"/>
          <w:sz w:val="22"/>
          <w:szCs w:val="22"/>
        </w:rPr>
        <w:t>)</w:t>
      </w:r>
      <w:r w:rsidR="00761517" w:rsidRPr="005076A5">
        <w:rPr>
          <w:color w:val="000000"/>
          <w:sz w:val="22"/>
          <w:szCs w:val="22"/>
        </w:rPr>
        <w:t xml:space="preserve"> at</w:t>
      </w:r>
      <w:r w:rsidRPr="005076A5">
        <w:rPr>
          <w:color w:val="000000"/>
          <w:sz w:val="22"/>
          <w:szCs w:val="22"/>
        </w:rPr>
        <w:t xml:space="preserve"> that time is not in default of the terms of this Agreement.</w:t>
      </w:r>
    </w:p>
    <w:p w14:paraId="62C60F61" w14:textId="77777777" w:rsidR="007807B4" w:rsidRPr="005076A5" w:rsidRDefault="007807B4" w:rsidP="00121F5A">
      <w:pPr>
        <w:widowControl/>
        <w:numPr>
          <w:ilvl w:val="1"/>
          <w:numId w:val="19"/>
        </w:numPr>
        <w:spacing w:after="240"/>
        <w:ind w:left="0" w:firstLine="1440"/>
        <w:jc w:val="both"/>
        <w:rPr>
          <w:sz w:val="22"/>
          <w:szCs w:val="22"/>
        </w:rPr>
      </w:pPr>
      <w:r w:rsidRPr="004F570C">
        <w:rPr>
          <w:b/>
          <w:bCs/>
          <w:sz w:val="22"/>
          <w:szCs w:val="22"/>
          <w:u w:val="single"/>
        </w:rPr>
        <w:t>Termination</w:t>
      </w:r>
      <w:r w:rsidRPr="005076A5">
        <w:rPr>
          <w:sz w:val="22"/>
          <w:szCs w:val="22"/>
        </w:rPr>
        <w:t>.</w:t>
      </w:r>
    </w:p>
    <w:p w14:paraId="6348DADF" w14:textId="4B9D9C4B" w:rsidR="007807B4" w:rsidRPr="005076A5" w:rsidRDefault="007807B4" w:rsidP="00255B96">
      <w:pPr>
        <w:widowControl/>
        <w:numPr>
          <w:ilvl w:val="2"/>
          <w:numId w:val="19"/>
        </w:numPr>
        <w:tabs>
          <w:tab w:val="left" w:pos="2880"/>
        </w:tabs>
        <w:spacing w:after="240"/>
        <w:ind w:left="720" w:firstLine="1440"/>
        <w:jc w:val="both"/>
        <w:rPr>
          <w:sz w:val="22"/>
          <w:szCs w:val="22"/>
          <w:u w:val="single"/>
        </w:rPr>
      </w:pPr>
      <w:r w:rsidRPr="005076A5">
        <w:rPr>
          <w:sz w:val="22"/>
          <w:szCs w:val="22"/>
        </w:rPr>
        <w:lastRenderedPageBreak/>
        <w:t xml:space="preserve">Notwithstanding anything in this Agreement to the contrary, </w:t>
      </w:r>
      <w:r w:rsidR="001D293C">
        <w:rPr>
          <w:sz w:val="22"/>
          <w:szCs w:val="22"/>
        </w:rPr>
        <w:t>the term of this Agreement shall be until ten (10) years after this Agreement is recorded (unless earlier terminated or modified by written amendment as set forth below)</w:t>
      </w:r>
      <w:r w:rsidR="00B12F89">
        <w:rPr>
          <w:sz w:val="22"/>
          <w:szCs w:val="22"/>
        </w:rPr>
        <w:t>.</w:t>
      </w:r>
      <w:r w:rsidR="001D293C">
        <w:rPr>
          <w:sz w:val="22"/>
          <w:szCs w:val="22"/>
        </w:rPr>
        <w:t xml:space="preserve"> </w:t>
      </w:r>
      <w:r w:rsidR="00B77A00">
        <w:rPr>
          <w:sz w:val="22"/>
          <w:szCs w:val="22"/>
        </w:rPr>
        <w:t>T</w:t>
      </w:r>
      <w:r w:rsidRPr="005076A5">
        <w:rPr>
          <w:sz w:val="22"/>
          <w:szCs w:val="22"/>
        </w:rPr>
        <w:t xml:space="preserve">he Term may be extended by mutual agreement of the </w:t>
      </w:r>
      <w:r w:rsidR="008A6767">
        <w:rPr>
          <w:sz w:val="22"/>
          <w:szCs w:val="22"/>
        </w:rPr>
        <w:t>Parties</w:t>
      </w:r>
      <w:r w:rsidR="007E75FF">
        <w:rPr>
          <w:sz w:val="22"/>
          <w:szCs w:val="22"/>
        </w:rPr>
        <w:t xml:space="preserve"> for up to two (2) periods of five (5) years each</w:t>
      </w:r>
      <w:r w:rsidR="00B12F89">
        <w:rPr>
          <w:sz w:val="22"/>
          <w:szCs w:val="22"/>
        </w:rPr>
        <w:t>, which extension</w:t>
      </w:r>
      <w:r w:rsidR="007E75FF">
        <w:rPr>
          <w:sz w:val="22"/>
          <w:szCs w:val="22"/>
        </w:rPr>
        <w:t>s</w:t>
      </w:r>
      <w:r w:rsidR="00B12F89">
        <w:rPr>
          <w:sz w:val="22"/>
          <w:szCs w:val="22"/>
        </w:rPr>
        <w:t xml:space="preserve"> shall be granted if Developer has not been notified by Town of any default hereunder, or if any noticed default is in the process of being cured as provided for herein</w:t>
      </w:r>
      <w:r w:rsidRPr="005076A5">
        <w:rPr>
          <w:sz w:val="22"/>
          <w:szCs w:val="22"/>
        </w:rPr>
        <w:t>.</w:t>
      </w:r>
      <w:r w:rsidR="00BC6EA3">
        <w:rPr>
          <w:sz w:val="22"/>
          <w:szCs w:val="22"/>
        </w:rPr>
        <w:t xml:space="preserve"> However, the provisions that apply to the Association shall continue in perpetuity.</w:t>
      </w:r>
    </w:p>
    <w:p w14:paraId="7D0186A8" w14:textId="5E873D12" w:rsidR="007807B4" w:rsidRPr="005076A5" w:rsidRDefault="007807B4" w:rsidP="00255B96">
      <w:pPr>
        <w:widowControl/>
        <w:numPr>
          <w:ilvl w:val="2"/>
          <w:numId w:val="19"/>
        </w:numPr>
        <w:tabs>
          <w:tab w:val="left" w:pos="2880"/>
        </w:tabs>
        <w:spacing w:after="240"/>
        <w:ind w:left="720" w:firstLine="1440"/>
        <w:jc w:val="both"/>
        <w:rPr>
          <w:sz w:val="22"/>
          <w:szCs w:val="22"/>
          <w:u w:val="single"/>
        </w:rPr>
      </w:pPr>
      <w:r w:rsidRPr="005076A5">
        <w:rPr>
          <w:sz w:val="22"/>
          <w:szCs w:val="22"/>
        </w:rPr>
        <w:t xml:space="preserve">Upon termination of this Agreement for the reasons set forth herein, following the notice and process required hereby, the obligations of the </w:t>
      </w:r>
      <w:r w:rsidR="0047237E">
        <w:rPr>
          <w:sz w:val="22"/>
          <w:szCs w:val="22"/>
        </w:rPr>
        <w:t>Town</w:t>
      </w:r>
      <w:r w:rsidRPr="005076A5">
        <w:rPr>
          <w:sz w:val="22"/>
          <w:szCs w:val="22"/>
        </w:rPr>
        <w:t xml:space="preserve"> and the defaulting </w:t>
      </w:r>
      <w:r w:rsidR="00A439C0" w:rsidRPr="00C706E5">
        <w:rPr>
          <w:sz w:val="22"/>
          <w:szCs w:val="22"/>
        </w:rPr>
        <w:t>P</w:t>
      </w:r>
      <w:r w:rsidRPr="005076A5">
        <w:rPr>
          <w:sz w:val="22"/>
          <w:szCs w:val="22"/>
        </w:rPr>
        <w:t xml:space="preserve">arty to each other hereunder shall terminate, but none of the licenses, building permits, or certificates of occupancy granted prior to expiration of the Term or termination of this Agreement shall be rescinded or limited in any manner.  </w:t>
      </w:r>
    </w:p>
    <w:p w14:paraId="150157B7" w14:textId="72DF0E0B" w:rsidR="002E60FD" w:rsidRPr="005076A5" w:rsidRDefault="007807B4" w:rsidP="00255B96">
      <w:pPr>
        <w:widowControl/>
        <w:numPr>
          <w:ilvl w:val="0"/>
          <w:numId w:val="19"/>
        </w:numPr>
        <w:spacing w:after="240"/>
        <w:ind w:left="0" w:firstLine="742"/>
        <w:jc w:val="both"/>
        <w:rPr>
          <w:sz w:val="22"/>
          <w:szCs w:val="22"/>
        </w:rPr>
      </w:pPr>
      <w:bookmarkStart w:id="4" w:name="_Toc245285742"/>
      <w:r w:rsidRPr="00571DCD">
        <w:rPr>
          <w:b/>
          <w:sz w:val="22"/>
          <w:szCs w:val="22"/>
          <w:u w:val="single"/>
        </w:rPr>
        <w:t>Assignability</w:t>
      </w:r>
      <w:r w:rsidRPr="005076A5">
        <w:rPr>
          <w:bCs/>
          <w:sz w:val="22"/>
          <w:szCs w:val="22"/>
        </w:rPr>
        <w:t>.</w:t>
      </w:r>
      <w:r w:rsidRPr="005076A5">
        <w:rPr>
          <w:b/>
          <w:bCs/>
          <w:sz w:val="22"/>
          <w:szCs w:val="22"/>
        </w:rPr>
        <w:t xml:space="preserve">  </w:t>
      </w:r>
      <w:r w:rsidRPr="005076A5">
        <w:rPr>
          <w:sz w:val="22"/>
          <w:szCs w:val="22"/>
        </w:rPr>
        <w:t>The rights and responsibilities of Developer under this Agreement may</w:t>
      </w:r>
      <w:r w:rsidR="00EB42D0">
        <w:rPr>
          <w:sz w:val="22"/>
          <w:szCs w:val="22"/>
        </w:rPr>
        <w:t xml:space="preserve"> not</w:t>
      </w:r>
      <w:r w:rsidRPr="005076A5">
        <w:rPr>
          <w:sz w:val="22"/>
          <w:szCs w:val="22"/>
        </w:rPr>
        <w:t xml:space="preserve"> be assigned in whole or in part by Develop</w:t>
      </w:r>
      <w:r w:rsidR="00EB42D0">
        <w:rPr>
          <w:sz w:val="22"/>
          <w:szCs w:val="22"/>
        </w:rPr>
        <w:t xml:space="preserve">er without the prior written consent of </w:t>
      </w:r>
      <w:r w:rsidR="00A63551">
        <w:rPr>
          <w:sz w:val="22"/>
          <w:szCs w:val="22"/>
        </w:rPr>
        <w:t xml:space="preserve">the </w:t>
      </w:r>
      <w:r w:rsidR="0047237E">
        <w:rPr>
          <w:sz w:val="22"/>
          <w:szCs w:val="22"/>
        </w:rPr>
        <w:t>Town</w:t>
      </w:r>
      <w:r w:rsidR="00EB42D0">
        <w:rPr>
          <w:sz w:val="22"/>
          <w:szCs w:val="22"/>
        </w:rPr>
        <w:t>, which consent shall not be unreasonably withheld, conditioned, or delayed</w:t>
      </w:r>
      <w:bookmarkEnd w:id="4"/>
      <w:r w:rsidR="002E60FD" w:rsidRPr="005076A5">
        <w:rPr>
          <w:sz w:val="22"/>
          <w:szCs w:val="22"/>
        </w:rPr>
        <w:t xml:space="preserve">.  </w:t>
      </w:r>
      <w:r w:rsidR="002E60FD" w:rsidRPr="005076A5">
        <w:rPr>
          <w:color w:val="000000"/>
          <w:sz w:val="22"/>
          <w:szCs w:val="22"/>
        </w:rPr>
        <w:t>If any proposed assignment is for less than all of Developer’s rights and responsibilities</w:t>
      </w:r>
      <w:r w:rsidR="00735A72">
        <w:rPr>
          <w:color w:val="000000"/>
          <w:sz w:val="22"/>
          <w:szCs w:val="22"/>
        </w:rPr>
        <w:t>,</w:t>
      </w:r>
      <w:r w:rsidR="002E60FD" w:rsidRPr="005076A5">
        <w:rPr>
          <w:color w:val="000000"/>
          <w:sz w:val="22"/>
          <w:szCs w:val="22"/>
        </w:rPr>
        <w:t xml:space="preserve"> then the assignee shall be responsible for the performance of each of the obligations contained in this Agreement to which the assignee succeeds.  Upon any such partial assignment, Developer shall be released from any future obligations as to those obligations which are assigned but shall remain responsible for the performance of any obligations that were not assigned.  </w:t>
      </w:r>
    </w:p>
    <w:p w14:paraId="0185FB80" w14:textId="3DFC884B" w:rsidR="007807B4" w:rsidRPr="005076A5" w:rsidRDefault="007807B4" w:rsidP="00255B96">
      <w:pPr>
        <w:widowControl/>
        <w:numPr>
          <w:ilvl w:val="0"/>
          <w:numId w:val="19"/>
        </w:numPr>
        <w:spacing w:after="240"/>
        <w:ind w:left="0" w:firstLine="742"/>
        <w:jc w:val="both"/>
        <w:rPr>
          <w:sz w:val="22"/>
          <w:szCs w:val="22"/>
          <w:u w:val="single"/>
        </w:rPr>
      </w:pPr>
      <w:bookmarkStart w:id="5" w:name="_Toc245285743"/>
      <w:r w:rsidRPr="00571DCD">
        <w:rPr>
          <w:b/>
          <w:sz w:val="22"/>
          <w:szCs w:val="22"/>
          <w:u w:val="single"/>
        </w:rPr>
        <w:t>Sale or Conveyance</w:t>
      </w:r>
      <w:r w:rsidRPr="005076A5">
        <w:rPr>
          <w:bCs/>
          <w:sz w:val="22"/>
          <w:szCs w:val="22"/>
        </w:rPr>
        <w:t>.</w:t>
      </w:r>
      <w:r w:rsidRPr="005076A5">
        <w:rPr>
          <w:sz w:val="22"/>
          <w:szCs w:val="22"/>
        </w:rPr>
        <w:t xml:space="preserve">  If Developer sells or conveys parcels of land, the lands so sold and conveyed shall bear the same rights, privileges, intended uses, configurations, </w:t>
      </w:r>
      <w:r w:rsidR="00735A72">
        <w:rPr>
          <w:sz w:val="22"/>
          <w:szCs w:val="22"/>
        </w:rPr>
        <w:t xml:space="preserve">requirements, </w:t>
      </w:r>
      <w:r w:rsidRPr="005076A5">
        <w:rPr>
          <w:sz w:val="22"/>
          <w:szCs w:val="22"/>
        </w:rPr>
        <w:t xml:space="preserve">and density as applicable to such parcel and be subject to the same limitations and rights of the </w:t>
      </w:r>
      <w:r w:rsidR="0047237E">
        <w:rPr>
          <w:sz w:val="22"/>
          <w:szCs w:val="22"/>
        </w:rPr>
        <w:t>Town</w:t>
      </w:r>
      <w:r w:rsidRPr="005076A5">
        <w:rPr>
          <w:sz w:val="22"/>
          <w:szCs w:val="22"/>
        </w:rPr>
        <w:t xml:space="preserve"> as when owned by Developer and as set forth in this Agreement without any required approval, review, or consent by the </w:t>
      </w:r>
      <w:r w:rsidR="0047237E">
        <w:rPr>
          <w:sz w:val="22"/>
          <w:szCs w:val="22"/>
        </w:rPr>
        <w:t>Town</w:t>
      </w:r>
      <w:r w:rsidRPr="005076A5">
        <w:rPr>
          <w:sz w:val="22"/>
          <w:szCs w:val="22"/>
        </w:rPr>
        <w:t xml:space="preserve"> except as otherwise provided herein.</w:t>
      </w:r>
      <w:bookmarkEnd w:id="5"/>
    </w:p>
    <w:p w14:paraId="0C0DFD0C" w14:textId="107E1C1A" w:rsidR="007807B4" w:rsidRPr="005076A5" w:rsidRDefault="007807B4" w:rsidP="00255B96">
      <w:pPr>
        <w:widowControl/>
        <w:numPr>
          <w:ilvl w:val="0"/>
          <w:numId w:val="19"/>
        </w:numPr>
        <w:spacing w:after="240"/>
        <w:ind w:left="0" w:firstLine="742"/>
        <w:jc w:val="both"/>
        <w:rPr>
          <w:sz w:val="22"/>
          <w:szCs w:val="22"/>
          <w:u w:val="single"/>
        </w:rPr>
      </w:pPr>
      <w:r w:rsidRPr="00571DCD">
        <w:rPr>
          <w:b/>
          <w:bCs/>
          <w:sz w:val="22"/>
          <w:szCs w:val="22"/>
          <w:u w:val="single"/>
        </w:rPr>
        <w:t>No Waiver</w:t>
      </w:r>
      <w:r w:rsidRPr="005076A5">
        <w:rPr>
          <w:sz w:val="22"/>
          <w:szCs w:val="22"/>
        </w:rPr>
        <w:t xml:space="preserve">.  Any </w:t>
      </w:r>
      <w:r w:rsidR="007E75FF">
        <w:rPr>
          <w:sz w:val="22"/>
          <w:szCs w:val="22"/>
        </w:rPr>
        <w:t>P</w:t>
      </w:r>
      <w:r w:rsidRPr="005076A5">
        <w:rPr>
          <w:sz w:val="22"/>
          <w:szCs w:val="22"/>
        </w:rPr>
        <w:t xml:space="preserve">arty’s failure to enforce any provision of this Agreement shall not constitute a waiver of the right to enforce such provision.  The provisions may be waived only in writing by the </w:t>
      </w:r>
      <w:r w:rsidR="008A6767">
        <w:rPr>
          <w:sz w:val="22"/>
          <w:szCs w:val="22"/>
        </w:rPr>
        <w:t>Party</w:t>
      </w:r>
      <w:r w:rsidRPr="005076A5">
        <w:rPr>
          <w:sz w:val="22"/>
          <w:szCs w:val="22"/>
        </w:rPr>
        <w:t xml:space="preserve"> intended to be benefited by the provisions, and a waiver by a </w:t>
      </w:r>
      <w:r w:rsidR="008A6767">
        <w:rPr>
          <w:sz w:val="22"/>
          <w:szCs w:val="22"/>
        </w:rPr>
        <w:t>Party</w:t>
      </w:r>
      <w:r w:rsidRPr="005076A5">
        <w:rPr>
          <w:sz w:val="22"/>
          <w:szCs w:val="22"/>
        </w:rPr>
        <w:t xml:space="preserve"> of a breach hereunder by the other </w:t>
      </w:r>
      <w:r w:rsidR="008A6767">
        <w:rPr>
          <w:sz w:val="22"/>
          <w:szCs w:val="22"/>
        </w:rPr>
        <w:t>Party</w:t>
      </w:r>
      <w:r w:rsidRPr="005076A5">
        <w:rPr>
          <w:sz w:val="22"/>
          <w:szCs w:val="22"/>
        </w:rPr>
        <w:t xml:space="preserve"> shall not be construed as a waiver of any succeeding breach of the same or other provisions.  </w:t>
      </w:r>
    </w:p>
    <w:p w14:paraId="0FB17AE6" w14:textId="77777777" w:rsidR="007807B4" w:rsidRPr="005076A5" w:rsidRDefault="007807B4" w:rsidP="00255B96">
      <w:pPr>
        <w:widowControl/>
        <w:numPr>
          <w:ilvl w:val="0"/>
          <w:numId w:val="19"/>
        </w:numPr>
        <w:spacing w:after="240"/>
        <w:ind w:left="0" w:firstLine="742"/>
        <w:jc w:val="both"/>
        <w:rPr>
          <w:sz w:val="22"/>
          <w:szCs w:val="22"/>
          <w:u w:val="single"/>
        </w:rPr>
      </w:pPr>
      <w:r w:rsidRPr="00947AC4">
        <w:rPr>
          <w:b/>
          <w:bCs/>
          <w:sz w:val="22"/>
          <w:szCs w:val="22"/>
          <w:u w:val="single"/>
        </w:rPr>
        <w:t>Severability</w:t>
      </w:r>
      <w:r w:rsidRPr="005076A5">
        <w:rPr>
          <w:sz w:val="22"/>
          <w:szCs w:val="22"/>
        </w:rPr>
        <w:t xml:space="preserve">.  If any portion of this Agreement is held to be unenforceable for any reason, the remaining provisions shall continue in full force and effect.  </w:t>
      </w:r>
    </w:p>
    <w:p w14:paraId="26C477C0" w14:textId="359358D6" w:rsidR="007807B4" w:rsidRPr="005076A5" w:rsidRDefault="007807B4" w:rsidP="00255B96">
      <w:pPr>
        <w:widowControl/>
        <w:numPr>
          <w:ilvl w:val="0"/>
          <w:numId w:val="19"/>
        </w:numPr>
        <w:spacing w:after="240"/>
        <w:ind w:left="0" w:firstLine="742"/>
        <w:jc w:val="both"/>
        <w:rPr>
          <w:sz w:val="22"/>
          <w:szCs w:val="22"/>
        </w:rPr>
      </w:pPr>
      <w:r w:rsidRPr="00D14B21">
        <w:rPr>
          <w:b/>
          <w:bCs/>
          <w:sz w:val="22"/>
          <w:szCs w:val="22"/>
          <w:u w:val="single"/>
        </w:rPr>
        <w:t>Force Majeure</w:t>
      </w:r>
      <w:r w:rsidRPr="005076A5">
        <w:rPr>
          <w:sz w:val="22"/>
          <w:szCs w:val="22"/>
        </w:rPr>
        <w:t>.  Any prevention, delay</w:t>
      </w:r>
      <w:r w:rsidR="006A5C40">
        <w:rPr>
          <w:sz w:val="22"/>
          <w:szCs w:val="22"/>
        </w:rPr>
        <w:t>,</w:t>
      </w:r>
      <w:r w:rsidRPr="005076A5">
        <w:rPr>
          <w:sz w:val="22"/>
          <w:szCs w:val="22"/>
        </w:rPr>
        <w:t xml:space="preserve"> or stoppage of the performance of any obligation under this Agreement which is due to strikes, labor disputes, inability to obtain labor, materials, equipment</w:t>
      </w:r>
      <w:r w:rsidR="006A5C40">
        <w:rPr>
          <w:sz w:val="22"/>
          <w:szCs w:val="22"/>
        </w:rPr>
        <w:t>,</w:t>
      </w:r>
      <w:r w:rsidRPr="005076A5">
        <w:rPr>
          <w:sz w:val="22"/>
          <w:szCs w:val="22"/>
        </w:rPr>
        <w:t xml:space="preserve"> or reasonable substitutes therefore; acts of nature; governmental restrictions, regulations</w:t>
      </w:r>
      <w:r w:rsidR="006A5C40">
        <w:rPr>
          <w:sz w:val="22"/>
          <w:szCs w:val="22"/>
        </w:rPr>
        <w:t>,</w:t>
      </w:r>
      <w:r w:rsidRPr="005076A5">
        <w:rPr>
          <w:sz w:val="22"/>
          <w:szCs w:val="22"/>
        </w:rPr>
        <w:t xml:space="preserve"> or controls; </w:t>
      </w:r>
      <w:r w:rsidR="00947AC4">
        <w:rPr>
          <w:sz w:val="22"/>
          <w:szCs w:val="22"/>
        </w:rPr>
        <w:t xml:space="preserve">pandemics or epidemics; </w:t>
      </w:r>
      <w:r w:rsidRPr="005076A5">
        <w:rPr>
          <w:sz w:val="22"/>
          <w:szCs w:val="22"/>
        </w:rPr>
        <w:t xml:space="preserve">judicial orders; enemy or hostile government actions; wars, civil commotions; fires or other casualties or other causes beyond the reasonable control of the </w:t>
      </w:r>
      <w:r w:rsidR="008A6767">
        <w:rPr>
          <w:sz w:val="22"/>
          <w:szCs w:val="22"/>
        </w:rPr>
        <w:t>Party</w:t>
      </w:r>
      <w:r w:rsidRPr="005076A5">
        <w:rPr>
          <w:sz w:val="22"/>
          <w:szCs w:val="22"/>
        </w:rPr>
        <w:t xml:space="preserve"> obligated to perform hereunder shall excuse performance of the obligation by that </w:t>
      </w:r>
      <w:r w:rsidR="008A6767">
        <w:rPr>
          <w:sz w:val="22"/>
          <w:szCs w:val="22"/>
        </w:rPr>
        <w:t>Party</w:t>
      </w:r>
      <w:r w:rsidRPr="005076A5">
        <w:rPr>
          <w:sz w:val="22"/>
          <w:szCs w:val="22"/>
        </w:rPr>
        <w:t xml:space="preserve"> for a period equal to the duration of that prevention, delay or stoppage.    </w:t>
      </w:r>
    </w:p>
    <w:p w14:paraId="5A32C6B2" w14:textId="4C2B6ACF" w:rsidR="00E94F6C" w:rsidRPr="005076A5" w:rsidRDefault="00E94F6C" w:rsidP="00255B96">
      <w:pPr>
        <w:widowControl/>
        <w:numPr>
          <w:ilvl w:val="0"/>
          <w:numId w:val="19"/>
        </w:numPr>
        <w:ind w:left="0" w:firstLine="742"/>
        <w:jc w:val="both"/>
        <w:rPr>
          <w:sz w:val="22"/>
          <w:szCs w:val="22"/>
        </w:rPr>
      </w:pPr>
      <w:r w:rsidRPr="00887B19">
        <w:rPr>
          <w:b/>
          <w:bCs/>
          <w:sz w:val="22"/>
          <w:szCs w:val="22"/>
          <w:u w:val="single"/>
        </w:rPr>
        <w:t>Integration</w:t>
      </w:r>
      <w:r w:rsidRPr="005076A5">
        <w:rPr>
          <w:sz w:val="22"/>
          <w:szCs w:val="22"/>
        </w:rPr>
        <w:t xml:space="preserve">.  This Agreement constitutes the entire understanding and agreement between the </w:t>
      </w:r>
      <w:r w:rsidR="008A6767">
        <w:rPr>
          <w:sz w:val="22"/>
          <w:szCs w:val="22"/>
        </w:rPr>
        <w:t>Parties</w:t>
      </w:r>
      <w:r w:rsidRPr="005076A5">
        <w:rPr>
          <w:sz w:val="22"/>
          <w:szCs w:val="22"/>
        </w:rPr>
        <w:t xml:space="preserve">, and supersedes any previous agreement, representation, or understanding between the </w:t>
      </w:r>
      <w:r w:rsidR="008A6767">
        <w:rPr>
          <w:sz w:val="22"/>
          <w:szCs w:val="22"/>
        </w:rPr>
        <w:t>Parties</w:t>
      </w:r>
      <w:r w:rsidRPr="005076A5">
        <w:rPr>
          <w:sz w:val="22"/>
          <w:szCs w:val="22"/>
        </w:rPr>
        <w:t xml:space="preserve"> relating to the subject matter hereof; provided</w:t>
      </w:r>
      <w:r w:rsidR="006A5C40">
        <w:rPr>
          <w:sz w:val="22"/>
          <w:szCs w:val="22"/>
        </w:rPr>
        <w:t>,</w:t>
      </w:r>
      <w:r w:rsidRPr="005076A5">
        <w:rPr>
          <w:sz w:val="22"/>
          <w:szCs w:val="22"/>
        </w:rPr>
        <w:t xml:space="preserve"> however, that the </w:t>
      </w:r>
      <w:r w:rsidR="001D2BA6">
        <w:rPr>
          <w:sz w:val="22"/>
          <w:szCs w:val="22"/>
        </w:rPr>
        <w:t>z</w:t>
      </w:r>
      <w:r w:rsidRPr="005076A5">
        <w:rPr>
          <w:sz w:val="22"/>
          <w:szCs w:val="22"/>
        </w:rPr>
        <w:t xml:space="preserve">oning </w:t>
      </w:r>
      <w:r w:rsidR="001D2BA6">
        <w:rPr>
          <w:sz w:val="22"/>
          <w:szCs w:val="22"/>
        </w:rPr>
        <w:t>o</w:t>
      </w:r>
      <w:r w:rsidRPr="005076A5">
        <w:rPr>
          <w:sz w:val="22"/>
          <w:szCs w:val="22"/>
        </w:rPr>
        <w:t xml:space="preserve">rdinance and the </w:t>
      </w:r>
      <w:r w:rsidR="0047237E">
        <w:rPr>
          <w:sz w:val="22"/>
          <w:szCs w:val="22"/>
        </w:rPr>
        <w:t>Town</w:t>
      </w:r>
      <w:r w:rsidRPr="005076A5">
        <w:rPr>
          <w:sz w:val="22"/>
          <w:szCs w:val="22"/>
        </w:rPr>
        <w:t xml:space="preserve"> Master Plan shall govern the procedures and standards for approval of each subdivision and public improvement.</w:t>
      </w:r>
    </w:p>
    <w:p w14:paraId="68FD76DC" w14:textId="77777777" w:rsidR="00E94F6C" w:rsidRPr="005076A5" w:rsidRDefault="00E94F6C" w:rsidP="00E72605">
      <w:pPr>
        <w:widowControl/>
        <w:ind w:left="742"/>
        <w:jc w:val="both"/>
        <w:rPr>
          <w:sz w:val="22"/>
          <w:szCs w:val="22"/>
        </w:rPr>
      </w:pPr>
      <w:r w:rsidRPr="005076A5">
        <w:rPr>
          <w:sz w:val="22"/>
          <w:szCs w:val="22"/>
        </w:rPr>
        <w:t xml:space="preserve">  </w:t>
      </w:r>
    </w:p>
    <w:p w14:paraId="5EC5D67F" w14:textId="61BC4AFA" w:rsidR="00E94F6C" w:rsidRPr="005076A5" w:rsidRDefault="00E94F6C" w:rsidP="00255B96">
      <w:pPr>
        <w:widowControl/>
        <w:numPr>
          <w:ilvl w:val="0"/>
          <w:numId w:val="19"/>
        </w:numPr>
        <w:ind w:left="0" w:firstLine="742"/>
        <w:jc w:val="both"/>
        <w:rPr>
          <w:sz w:val="22"/>
          <w:szCs w:val="22"/>
        </w:rPr>
      </w:pPr>
      <w:r w:rsidRPr="00B71D2B">
        <w:rPr>
          <w:b/>
          <w:bCs/>
          <w:sz w:val="22"/>
          <w:szCs w:val="22"/>
          <w:u w:val="single"/>
        </w:rPr>
        <w:lastRenderedPageBreak/>
        <w:t>Remedies</w:t>
      </w:r>
      <w:r w:rsidR="001F2A26" w:rsidRPr="00B71D2B">
        <w:rPr>
          <w:b/>
          <w:bCs/>
          <w:sz w:val="22"/>
          <w:szCs w:val="22"/>
          <w:u w:val="single"/>
        </w:rPr>
        <w:t>/Costs of Enforcement</w:t>
      </w:r>
      <w:r w:rsidRPr="005076A5">
        <w:rPr>
          <w:sz w:val="22"/>
          <w:szCs w:val="22"/>
        </w:rPr>
        <w:t xml:space="preserve">.  Either </w:t>
      </w:r>
      <w:r w:rsidR="008A6767">
        <w:rPr>
          <w:sz w:val="22"/>
          <w:szCs w:val="22"/>
        </w:rPr>
        <w:t>Party</w:t>
      </w:r>
      <w:r w:rsidRPr="005076A5">
        <w:rPr>
          <w:sz w:val="22"/>
          <w:szCs w:val="22"/>
        </w:rPr>
        <w:t xml:space="preserve"> hereto may, in addition to any other rights or remedies, institute an equitable action to cure, correct, or remedy any default, enforce any covenant or agreement herein, enjoin any threatened or attempted violation thereof, enforce by specific performance the obligations and rights of the </w:t>
      </w:r>
      <w:r w:rsidR="008A6767">
        <w:rPr>
          <w:sz w:val="22"/>
          <w:szCs w:val="22"/>
        </w:rPr>
        <w:t>Parties</w:t>
      </w:r>
      <w:r w:rsidRPr="005076A5">
        <w:rPr>
          <w:sz w:val="22"/>
          <w:szCs w:val="22"/>
        </w:rPr>
        <w:t xml:space="preserve"> hereto, or to obtain any remedies consistent with the foregoing and the purpose of this Agreement.</w:t>
      </w:r>
      <w:r w:rsidR="001F2A26" w:rsidRPr="005076A5">
        <w:rPr>
          <w:sz w:val="22"/>
          <w:szCs w:val="22"/>
        </w:rPr>
        <w:t xml:space="preserve">  In the event of an Event of Default by Developer or in the event of a default hereunder by the </w:t>
      </w:r>
      <w:r w:rsidR="0047237E">
        <w:rPr>
          <w:sz w:val="22"/>
          <w:szCs w:val="22"/>
        </w:rPr>
        <w:t>Town</w:t>
      </w:r>
      <w:r w:rsidR="001F2A26" w:rsidRPr="005076A5">
        <w:rPr>
          <w:sz w:val="22"/>
          <w:szCs w:val="22"/>
        </w:rPr>
        <w:t xml:space="preserve">, that </w:t>
      </w:r>
      <w:r w:rsidR="008A6767">
        <w:rPr>
          <w:sz w:val="22"/>
          <w:szCs w:val="22"/>
        </w:rPr>
        <w:t>Party</w:t>
      </w:r>
      <w:r w:rsidR="001F2A26" w:rsidRPr="005076A5">
        <w:rPr>
          <w:sz w:val="22"/>
          <w:szCs w:val="22"/>
        </w:rPr>
        <w:t xml:space="preserve"> shall be liable for all </w:t>
      </w:r>
      <w:r w:rsidR="00B23B8B">
        <w:rPr>
          <w:sz w:val="22"/>
          <w:szCs w:val="22"/>
        </w:rPr>
        <w:t xml:space="preserve">reasonable </w:t>
      </w:r>
      <w:r w:rsidR="001F2A26" w:rsidRPr="005076A5">
        <w:rPr>
          <w:sz w:val="22"/>
          <w:szCs w:val="22"/>
        </w:rPr>
        <w:t xml:space="preserve">costs and expenses incurred by the other </w:t>
      </w:r>
      <w:r w:rsidR="008A6767">
        <w:rPr>
          <w:sz w:val="22"/>
          <w:szCs w:val="22"/>
        </w:rPr>
        <w:t>Parties</w:t>
      </w:r>
      <w:r w:rsidR="001F2A26" w:rsidRPr="005076A5">
        <w:rPr>
          <w:sz w:val="22"/>
          <w:szCs w:val="22"/>
        </w:rPr>
        <w:t xml:space="preserve"> enforcing the provisions of this Agreement, </w:t>
      </w:r>
      <w:proofErr w:type="gramStart"/>
      <w:r w:rsidR="001F2A26" w:rsidRPr="005076A5">
        <w:rPr>
          <w:sz w:val="22"/>
          <w:szCs w:val="22"/>
        </w:rPr>
        <w:t>whether or not</w:t>
      </w:r>
      <w:proofErr w:type="gramEnd"/>
      <w:r w:rsidR="001F2A26" w:rsidRPr="005076A5">
        <w:rPr>
          <w:sz w:val="22"/>
          <w:szCs w:val="22"/>
        </w:rPr>
        <w:t xml:space="preserve"> legal action is instituted.</w:t>
      </w:r>
    </w:p>
    <w:p w14:paraId="66C2BAA6" w14:textId="77777777" w:rsidR="00E94F6C" w:rsidRPr="005076A5" w:rsidRDefault="00E94F6C" w:rsidP="00B71D2B">
      <w:pPr>
        <w:widowControl/>
        <w:jc w:val="both"/>
        <w:rPr>
          <w:sz w:val="22"/>
          <w:szCs w:val="22"/>
        </w:rPr>
      </w:pPr>
    </w:p>
    <w:p w14:paraId="651ACEE5" w14:textId="73E97BF2" w:rsidR="00C21ED9" w:rsidRPr="00DA1A42" w:rsidRDefault="007807B4" w:rsidP="00255B96">
      <w:pPr>
        <w:widowControl/>
        <w:numPr>
          <w:ilvl w:val="0"/>
          <w:numId w:val="19"/>
        </w:numPr>
        <w:ind w:left="0" w:firstLine="742"/>
        <w:jc w:val="both"/>
        <w:rPr>
          <w:sz w:val="22"/>
          <w:szCs w:val="22"/>
        </w:rPr>
      </w:pPr>
      <w:r w:rsidRPr="0046304C">
        <w:rPr>
          <w:b/>
          <w:bCs/>
          <w:sz w:val="22"/>
          <w:szCs w:val="22"/>
          <w:u w:val="single"/>
        </w:rPr>
        <w:t>Amendment</w:t>
      </w:r>
      <w:r w:rsidRPr="005076A5">
        <w:rPr>
          <w:sz w:val="22"/>
          <w:szCs w:val="22"/>
        </w:rPr>
        <w:t xml:space="preserve">.  This Agreement may be amended only in writing signed by the </w:t>
      </w:r>
      <w:r w:rsidR="008A6767">
        <w:rPr>
          <w:sz w:val="22"/>
          <w:szCs w:val="22"/>
        </w:rPr>
        <w:t>Parties</w:t>
      </w:r>
      <w:r w:rsidRPr="005076A5">
        <w:rPr>
          <w:sz w:val="22"/>
          <w:szCs w:val="22"/>
        </w:rPr>
        <w:t xml:space="preserve"> hereto. </w:t>
      </w:r>
      <w:r w:rsidR="00446656" w:rsidRPr="005076A5">
        <w:rPr>
          <w:sz w:val="22"/>
          <w:szCs w:val="22"/>
        </w:rPr>
        <w:t xml:space="preserve">All amendments to this Agreement shall be considered by the </w:t>
      </w:r>
      <w:r w:rsidR="0047237E">
        <w:rPr>
          <w:sz w:val="22"/>
          <w:szCs w:val="22"/>
        </w:rPr>
        <w:t>Town</w:t>
      </w:r>
      <w:r w:rsidR="00446656" w:rsidRPr="005076A5">
        <w:rPr>
          <w:sz w:val="22"/>
          <w:szCs w:val="22"/>
        </w:rPr>
        <w:t xml:space="preserve"> </w:t>
      </w:r>
      <w:r w:rsidR="0087420A" w:rsidRPr="005076A5">
        <w:rPr>
          <w:sz w:val="22"/>
          <w:szCs w:val="22"/>
        </w:rPr>
        <w:t>C</w:t>
      </w:r>
      <w:r w:rsidR="00446656" w:rsidRPr="005076A5">
        <w:rPr>
          <w:sz w:val="22"/>
          <w:szCs w:val="22"/>
        </w:rPr>
        <w:t xml:space="preserve">ouncil if and as applicable in accordance with the requirements and procedures set forth in the </w:t>
      </w:r>
      <w:r w:rsidR="00184FB5">
        <w:rPr>
          <w:sz w:val="22"/>
          <w:szCs w:val="22"/>
        </w:rPr>
        <w:t>z</w:t>
      </w:r>
      <w:r w:rsidR="00446656" w:rsidRPr="005076A5">
        <w:rPr>
          <w:sz w:val="22"/>
          <w:szCs w:val="22"/>
        </w:rPr>
        <w:t xml:space="preserve">oning </w:t>
      </w:r>
      <w:r w:rsidR="00184FB5">
        <w:rPr>
          <w:sz w:val="22"/>
          <w:szCs w:val="22"/>
        </w:rPr>
        <w:t>o</w:t>
      </w:r>
      <w:r w:rsidR="00446656" w:rsidRPr="005076A5">
        <w:rPr>
          <w:sz w:val="22"/>
          <w:szCs w:val="22"/>
        </w:rPr>
        <w:t>rdinance.  No amendment or modification to this Agreement shall require the consent or approval of any person or entity having any interest in any specific lot, unit</w:t>
      </w:r>
      <w:r w:rsidR="00085509">
        <w:rPr>
          <w:sz w:val="22"/>
          <w:szCs w:val="22"/>
        </w:rPr>
        <w:t>,</w:t>
      </w:r>
      <w:r w:rsidR="00446656" w:rsidRPr="005076A5">
        <w:rPr>
          <w:sz w:val="22"/>
          <w:szCs w:val="22"/>
        </w:rPr>
        <w:t xml:space="preserve"> or other portion of the Project.</w:t>
      </w:r>
      <w:r w:rsidR="0087420A" w:rsidRPr="005076A5">
        <w:rPr>
          <w:sz w:val="22"/>
          <w:szCs w:val="22"/>
        </w:rPr>
        <w:t xml:space="preserve">  </w:t>
      </w:r>
    </w:p>
    <w:p w14:paraId="5B77AD46" w14:textId="77777777" w:rsidR="00C21ED9" w:rsidRDefault="00C21ED9" w:rsidP="00C21ED9">
      <w:pPr>
        <w:widowControl/>
        <w:jc w:val="both"/>
        <w:rPr>
          <w:sz w:val="22"/>
          <w:szCs w:val="22"/>
        </w:rPr>
      </w:pPr>
    </w:p>
    <w:p w14:paraId="78C36C5B" w14:textId="030DF28C" w:rsidR="00101918" w:rsidRDefault="00C21ED9" w:rsidP="001D1EBD">
      <w:pPr>
        <w:widowControl/>
        <w:jc w:val="center"/>
        <w:rPr>
          <w:sz w:val="22"/>
          <w:szCs w:val="22"/>
        </w:rPr>
        <w:sectPr w:rsidR="00101918" w:rsidSect="00E05E73">
          <w:headerReference w:type="default" r:id="rId9"/>
          <w:footerReference w:type="even" r:id="rId10"/>
          <w:footerReference w:type="default" r:id="rId11"/>
          <w:pgSz w:w="12240" w:h="15840"/>
          <w:pgMar w:top="1500" w:right="1700" w:bottom="980" w:left="1680" w:header="0" w:footer="788" w:gutter="0"/>
          <w:cols w:space="720" w:equalWidth="0">
            <w:col w:w="8860"/>
          </w:cols>
          <w:noEndnote/>
        </w:sectPr>
      </w:pPr>
      <w:r>
        <w:rPr>
          <w:sz w:val="22"/>
          <w:szCs w:val="22"/>
        </w:rPr>
        <w:t>[SIGNATURE PAGE FOLLOWS]</w:t>
      </w:r>
    </w:p>
    <w:p w14:paraId="7781FF29" w14:textId="04FBABC8" w:rsidR="007807B4" w:rsidRPr="005076A5" w:rsidRDefault="007807B4" w:rsidP="001D1EBD">
      <w:pPr>
        <w:widowControl/>
        <w:ind w:firstLine="720"/>
        <w:jc w:val="both"/>
        <w:rPr>
          <w:sz w:val="22"/>
          <w:szCs w:val="22"/>
        </w:rPr>
      </w:pPr>
      <w:r w:rsidRPr="005076A5">
        <w:rPr>
          <w:sz w:val="22"/>
          <w:szCs w:val="22"/>
        </w:rPr>
        <w:lastRenderedPageBreak/>
        <w:t xml:space="preserve">IN WITNESS WHEREOF, the </w:t>
      </w:r>
      <w:r w:rsidR="008A6767">
        <w:rPr>
          <w:sz w:val="22"/>
          <w:szCs w:val="22"/>
        </w:rPr>
        <w:t>Parties</w:t>
      </w:r>
      <w:r w:rsidRPr="005076A5">
        <w:rPr>
          <w:sz w:val="22"/>
          <w:szCs w:val="22"/>
        </w:rPr>
        <w:t xml:space="preserve"> </w:t>
      </w:r>
      <w:r w:rsidR="006A15A9">
        <w:rPr>
          <w:sz w:val="22"/>
          <w:szCs w:val="22"/>
        </w:rPr>
        <w:t xml:space="preserve">have </w:t>
      </w:r>
      <w:r w:rsidRPr="005076A5">
        <w:rPr>
          <w:sz w:val="22"/>
          <w:szCs w:val="22"/>
        </w:rPr>
        <w:t xml:space="preserve">executed this Agreement by and through their respective, duly authorized representatives as of the </w:t>
      </w:r>
      <w:r w:rsidR="006A15A9">
        <w:rPr>
          <w:sz w:val="22"/>
          <w:szCs w:val="22"/>
          <w:u w:val="single"/>
        </w:rPr>
        <w:tab/>
      </w:r>
      <w:r w:rsidR="006A15A9">
        <w:rPr>
          <w:sz w:val="22"/>
          <w:szCs w:val="22"/>
        </w:rPr>
        <w:t xml:space="preserve"> day of </w:t>
      </w:r>
      <w:r w:rsidR="00F30ED4" w:rsidRPr="00C706E5">
        <w:rPr>
          <w:sz w:val="22"/>
          <w:szCs w:val="22"/>
        </w:rPr>
        <w:t>__________</w:t>
      </w:r>
      <w:r w:rsidR="006A15A9">
        <w:rPr>
          <w:sz w:val="22"/>
          <w:szCs w:val="22"/>
        </w:rPr>
        <w:t>, 2022 (the “</w:t>
      </w:r>
      <w:r w:rsidR="006A15A9">
        <w:rPr>
          <w:b/>
          <w:bCs/>
          <w:sz w:val="22"/>
          <w:szCs w:val="22"/>
        </w:rPr>
        <w:t>Effective Date</w:t>
      </w:r>
      <w:r w:rsidR="006A15A9">
        <w:rPr>
          <w:sz w:val="22"/>
          <w:szCs w:val="22"/>
        </w:rPr>
        <w:t>”)</w:t>
      </w:r>
      <w:r w:rsidRPr="005076A5">
        <w:rPr>
          <w:sz w:val="22"/>
          <w:szCs w:val="22"/>
        </w:rPr>
        <w:t xml:space="preserve">.  </w:t>
      </w:r>
    </w:p>
    <w:p w14:paraId="6EE47227" w14:textId="77777777" w:rsidR="00D644AB" w:rsidRDefault="00D644AB" w:rsidP="00DA1A42">
      <w:pPr>
        <w:tabs>
          <w:tab w:val="left" w:pos="0"/>
          <w:tab w:val="left" w:pos="1440"/>
          <w:tab w:val="left" w:pos="2160"/>
          <w:tab w:val="left" w:pos="2880"/>
          <w:tab w:val="left" w:pos="3600"/>
          <w:tab w:val="left" w:pos="4320"/>
          <w:tab w:val="left" w:pos="5040"/>
          <w:tab w:val="left" w:pos="5760"/>
          <w:tab w:val="left" w:pos="6480"/>
          <w:tab w:val="left" w:pos="7200"/>
          <w:tab w:val="left" w:pos="7920"/>
        </w:tabs>
        <w:ind w:firstLine="1080"/>
        <w:rPr>
          <w:b/>
          <w:sz w:val="22"/>
          <w:szCs w:val="22"/>
        </w:rPr>
      </w:pPr>
    </w:p>
    <w:p w14:paraId="4F6FD354" w14:textId="77777777" w:rsidR="00D644AB" w:rsidRDefault="00D644AB" w:rsidP="00D644AB">
      <w:pPr>
        <w:tabs>
          <w:tab w:val="left" w:pos="4320"/>
          <w:tab w:val="left" w:pos="5040"/>
          <w:tab w:val="left" w:pos="5760"/>
          <w:tab w:val="left" w:pos="6480"/>
          <w:tab w:val="left" w:pos="7200"/>
          <w:tab w:val="left" w:pos="7920"/>
        </w:tabs>
        <w:rPr>
          <w:sz w:val="22"/>
          <w:szCs w:val="22"/>
        </w:rPr>
      </w:pPr>
      <w:r>
        <w:rPr>
          <w:b/>
          <w:bCs/>
          <w:sz w:val="22"/>
          <w:szCs w:val="22"/>
        </w:rPr>
        <w:t>TOWN</w:t>
      </w:r>
      <w:r>
        <w:rPr>
          <w:sz w:val="22"/>
          <w:szCs w:val="22"/>
        </w:rPr>
        <w:t>:</w:t>
      </w:r>
    </w:p>
    <w:p w14:paraId="100B29B8" w14:textId="77777777" w:rsidR="00D644AB" w:rsidRDefault="00D644AB" w:rsidP="00D644AB">
      <w:pPr>
        <w:tabs>
          <w:tab w:val="left" w:pos="4320"/>
          <w:tab w:val="left" w:pos="5040"/>
          <w:tab w:val="left" w:pos="5760"/>
          <w:tab w:val="left" w:pos="6480"/>
          <w:tab w:val="left" w:pos="7200"/>
          <w:tab w:val="left" w:pos="7920"/>
        </w:tabs>
        <w:rPr>
          <w:sz w:val="22"/>
          <w:szCs w:val="22"/>
        </w:rPr>
      </w:pPr>
    </w:p>
    <w:p w14:paraId="174C270D" w14:textId="77777777" w:rsidR="00D644AB" w:rsidRDefault="00D644AB" w:rsidP="00D644AB">
      <w:pPr>
        <w:tabs>
          <w:tab w:val="left" w:pos="4320"/>
          <w:tab w:val="left" w:pos="5040"/>
          <w:tab w:val="left" w:pos="5760"/>
          <w:tab w:val="left" w:pos="6480"/>
          <w:tab w:val="left" w:pos="7200"/>
          <w:tab w:val="left" w:pos="7920"/>
        </w:tabs>
        <w:rPr>
          <w:sz w:val="22"/>
          <w:szCs w:val="22"/>
        </w:rPr>
      </w:pPr>
      <w:r>
        <w:rPr>
          <w:sz w:val="22"/>
          <w:szCs w:val="22"/>
        </w:rPr>
        <w:t>HUNTSVILLE TOWN</w:t>
      </w:r>
    </w:p>
    <w:p w14:paraId="5F82E1D5" w14:textId="77777777" w:rsidR="00D644AB" w:rsidRDefault="00D644AB" w:rsidP="00D644AB">
      <w:pPr>
        <w:tabs>
          <w:tab w:val="left" w:pos="4320"/>
          <w:tab w:val="left" w:pos="5040"/>
          <w:tab w:val="left" w:pos="5760"/>
          <w:tab w:val="left" w:pos="6480"/>
          <w:tab w:val="left" w:pos="7200"/>
          <w:tab w:val="left" w:pos="7920"/>
        </w:tabs>
        <w:rPr>
          <w:b/>
          <w:bCs/>
          <w:sz w:val="22"/>
          <w:szCs w:val="22"/>
        </w:rPr>
      </w:pPr>
    </w:p>
    <w:p w14:paraId="3B1E867D" w14:textId="77777777" w:rsidR="00D644AB" w:rsidRDefault="00D644AB" w:rsidP="00D644AB">
      <w:pPr>
        <w:tabs>
          <w:tab w:val="left" w:pos="4320"/>
          <w:tab w:val="left" w:pos="5040"/>
          <w:tab w:val="left" w:pos="5760"/>
          <w:tab w:val="left" w:pos="6480"/>
          <w:tab w:val="left" w:pos="7200"/>
          <w:tab w:val="left" w:pos="7920"/>
        </w:tabs>
        <w:rPr>
          <w:b/>
          <w:bCs/>
          <w:sz w:val="22"/>
          <w:szCs w:val="22"/>
        </w:rPr>
      </w:pPr>
    </w:p>
    <w:p w14:paraId="1D1A48A5" w14:textId="77777777" w:rsidR="00D644AB" w:rsidRDefault="00D644AB" w:rsidP="00D644AB">
      <w:pPr>
        <w:tabs>
          <w:tab w:val="left" w:pos="4320"/>
          <w:tab w:val="left" w:pos="5040"/>
          <w:tab w:val="left" w:pos="5760"/>
          <w:tab w:val="left" w:pos="6480"/>
          <w:tab w:val="left" w:pos="7200"/>
          <w:tab w:val="left" w:pos="7920"/>
        </w:tabs>
        <w:rPr>
          <w:sz w:val="22"/>
          <w:szCs w:val="22"/>
        </w:rPr>
      </w:pPr>
      <w:r>
        <w:rPr>
          <w:sz w:val="22"/>
          <w:szCs w:val="22"/>
        </w:rPr>
        <w:t>By:</w:t>
      </w:r>
      <w:r>
        <w:rPr>
          <w:sz w:val="22"/>
          <w:szCs w:val="22"/>
          <w:u w:val="single"/>
        </w:rPr>
        <w:t>                                                        </w:t>
      </w:r>
    </w:p>
    <w:p w14:paraId="1461B69D" w14:textId="77777777" w:rsidR="00D644AB" w:rsidRDefault="00D644AB" w:rsidP="00D644AB">
      <w:pPr>
        <w:tabs>
          <w:tab w:val="left" w:pos="4320"/>
          <w:tab w:val="left" w:pos="5040"/>
          <w:tab w:val="left" w:pos="5760"/>
          <w:tab w:val="left" w:pos="6480"/>
          <w:tab w:val="left" w:pos="7200"/>
          <w:tab w:val="left" w:pos="7920"/>
        </w:tabs>
        <w:rPr>
          <w:sz w:val="22"/>
          <w:szCs w:val="22"/>
        </w:rPr>
      </w:pPr>
      <w:r>
        <w:rPr>
          <w:sz w:val="22"/>
          <w:szCs w:val="22"/>
        </w:rPr>
        <w:t>Name:</w:t>
      </w:r>
      <w:r>
        <w:rPr>
          <w:sz w:val="22"/>
          <w:szCs w:val="22"/>
          <w:u w:val="single"/>
        </w:rPr>
        <w:t>                                                   </w:t>
      </w:r>
    </w:p>
    <w:p w14:paraId="036015B6" w14:textId="03A76241" w:rsidR="00D644AB" w:rsidRDefault="00D644AB" w:rsidP="00D644AB">
      <w:pPr>
        <w:tabs>
          <w:tab w:val="left" w:pos="0"/>
          <w:tab w:val="left" w:pos="1440"/>
          <w:tab w:val="left" w:pos="2160"/>
          <w:tab w:val="left" w:pos="2880"/>
          <w:tab w:val="left" w:pos="3600"/>
          <w:tab w:val="left" w:pos="4320"/>
          <w:tab w:val="left" w:pos="5040"/>
          <w:tab w:val="left" w:pos="5760"/>
          <w:tab w:val="left" w:pos="6480"/>
          <w:tab w:val="left" w:pos="7200"/>
          <w:tab w:val="left" w:pos="7920"/>
        </w:tabs>
        <w:rPr>
          <w:b/>
          <w:sz w:val="22"/>
          <w:szCs w:val="22"/>
        </w:rPr>
      </w:pPr>
      <w:r>
        <w:rPr>
          <w:sz w:val="22"/>
          <w:szCs w:val="22"/>
        </w:rPr>
        <w:t>Title:</w:t>
      </w:r>
      <w:r>
        <w:rPr>
          <w:sz w:val="22"/>
          <w:szCs w:val="22"/>
          <w:u w:val="single"/>
        </w:rPr>
        <w:t>                                                     </w:t>
      </w:r>
    </w:p>
    <w:p w14:paraId="2A879443" w14:textId="77777777" w:rsidR="00D644AB" w:rsidRDefault="00D644AB" w:rsidP="00D644AB">
      <w:pPr>
        <w:tabs>
          <w:tab w:val="left" w:pos="0"/>
          <w:tab w:val="left" w:pos="1440"/>
          <w:tab w:val="left" w:pos="2160"/>
          <w:tab w:val="left" w:pos="2880"/>
          <w:tab w:val="left" w:pos="3600"/>
          <w:tab w:val="left" w:pos="4320"/>
          <w:tab w:val="left" w:pos="5040"/>
          <w:tab w:val="left" w:pos="5760"/>
          <w:tab w:val="left" w:pos="6480"/>
          <w:tab w:val="left" w:pos="7200"/>
          <w:tab w:val="left" w:pos="7920"/>
        </w:tabs>
        <w:rPr>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5"/>
        <w:gridCol w:w="4425"/>
      </w:tblGrid>
      <w:tr w:rsidR="00D644AB" w14:paraId="513D180A" w14:textId="77777777" w:rsidTr="00D644AB">
        <w:tc>
          <w:tcPr>
            <w:tcW w:w="4425" w:type="dxa"/>
          </w:tcPr>
          <w:p w14:paraId="2FD010F3" w14:textId="77777777" w:rsidR="00D644AB" w:rsidRDefault="00D644AB" w:rsidP="00D644AB">
            <w:pPr>
              <w:tabs>
                <w:tab w:val="left" w:pos="4320"/>
                <w:tab w:val="left" w:pos="5040"/>
                <w:tab w:val="left" w:pos="5760"/>
                <w:tab w:val="left" w:pos="6480"/>
                <w:tab w:val="left" w:pos="7200"/>
                <w:tab w:val="left" w:pos="7920"/>
              </w:tabs>
              <w:rPr>
                <w:sz w:val="22"/>
                <w:szCs w:val="22"/>
              </w:rPr>
            </w:pPr>
            <w:r w:rsidRPr="00DA1A42">
              <w:rPr>
                <w:b/>
                <w:bCs/>
                <w:sz w:val="22"/>
                <w:szCs w:val="22"/>
              </w:rPr>
              <w:t>ATTEST</w:t>
            </w:r>
            <w:r>
              <w:rPr>
                <w:sz w:val="22"/>
                <w:szCs w:val="22"/>
              </w:rPr>
              <w:t>:</w:t>
            </w:r>
          </w:p>
          <w:p w14:paraId="5C270188" w14:textId="77777777" w:rsidR="00D644AB" w:rsidRDefault="00D644AB" w:rsidP="00D644AB">
            <w:pPr>
              <w:tabs>
                <w:tab w:val="left" w:pos="4320"/>
                <w:tab w:val="left" w:pos="5040"/>
                <w:tab w:val="left" w:pos="5760"/>
                <w:tab w:val="left" w:pos="6480"/>
                <w:tab w:val="left" w:pos="7200"/>
                <w:tab w:val="left" w:pos="7920"/>
              </w:tabs>
              <w:rPr>
                <w:sz w:val="22"/>
                <w:szCs w:val="22"/>
              </w:rPr>
            </w:pPr>
          </w:p>
          <w:p w14:paraId="75745DE6" w14:textId="77777777" w:rsidR="00D644AB" w:rsidRDefault="00D644AB" w:rsidP="00D644AB">
            <w:pPr>
              <w:tabs>
                <w:tab w:val="left" w:pos="4320"/>
                <w:tab w:val="left" w:pos="5040"/>
                <w:tab w:val="left" w:pos="5760"/>
                <w:tab w:val="left" w:pos="6480"/>
                <w:tab w:val="left" w:pos="7200"/>
                <w:tab w:val="left" w:pos="7920"/>
              </w:tabs>
              <w:rPr>
                <w:sz w:val="22"/>
                <w:szCs w:val="22"/>
              </w:rPr>
            </w:pPr>
          </w:p>
          <w:p w14:paraId="0C4329AF" w14:textId="77777777" w:rsidR="00D644AB" w:rsidRDefault="00D644AB" w:rsidP="00D644AB">
            <w:pPr>
              <w:tabs>
                <w:tab w:val="left" w:pos="4320"/>
                <w:tab w:val="left" w:pos="5040"/>
                <w:tab w:val="left" w:pos="5760"/>
                <w:tab w:val="left" w:pos="6480"/>
                <w:tab w:val="left" w:pos="7200"/>
                <w:tab w:val="left" w:pos="7920"/>
              </w:tabs>
              <w:rPr>
                <w:sz w:val="22"/>
                <w:szCs w:val="22"/>
              </w:rPr>
            </w:pPr>
            <w:r>
              <w:rPr>
                <w:sz w:val="22"/>
                <w:szCs w:val="22"/>
              </w:rPr>
              <w:t>By:</w:t>
            </w:r>
            <w:r>
              <w:rPr>
                <w:sz w:val="22"/>
                <w:szCs w:val="22"/>
                <w:u w:val="single"/>
              </w:rPr>
              <w:t>                                                        </w:t>
            </w:r>
          </w:p>
          <w:p w14:paraId="07A2CC0F" w14:textId="77777777" w:rsidR="00D644AB" w:rsidRDefault="00D644AB" w:rsidP="00D644AB">
            <w:pPr>
              <w:tabs>
                <w:tab w:val="left" w:pos="4320"/>
                <w:tab w:val="left" w:pos="5040"/>
                <w:tab w:val="left" w:pos="5760"/>
                <w:tab w:val="left" w:pos="6480"/>
                <w:tab w:val="left" w:pos="7200"/>
                <w:tab w:val="left" w:pos="7920"/>
              </w:tabs>
              <w:rPr>
                <w:sz w:val="22"/>
                <w:szCs w:val="22"/>
              </w:rPr>
            </w:pPr>
            <w:r>
              <w:rPr>
                <w:sz w:val="22"/>
                <w:szCs w:val="22"/>
              </w:rPr>
              <w:t>Name:</w:t>
            </w:r>
            <w:r>
              <w:rPr>
                <w:sz w:val="22"/>
                <w:szCs w:val="22"/>
                <w:u w:val="single"/>
              </w:rPr>
              <w:t>                                                   </w:t>
            </w:r>
          </w:p>
          <w:p w14:paraId="735C5645" w14:textId="0B7B18BE" w:rsidR="00D644AB" w:rsidRDefault="00D644AB" w:rsidP="00D644AB">
            <w:pPr>
              <w:tabs>
                <w:tab w:val="left" w:pos="0"/>
                <w:tab w:val="left" w:pos="1440"/>
                <w:tab w:val="left" w:pos="2160"/>
                <w:tab w:val="left" w:pos="2880"/>
                <w:tab w:val="left" w:pos="3600"/>
                <w:tab w:val="left" w:pos="4320"/>
                <w:tab w:val="left" w:pos="5040"/>
                <w:tab w:val="left" w:pos="5760"/>
                <w:tab w:val="left" w:pos="6480"/>
                <w:tab w:val="left" w:pos="7200"/>
                <w:tab w:val="left" w:pos="7920"/>
              </w:tabs>
              <w:rPr>
                <w:b/>
                <w:sz w:val="22"/>
                <w:szCs w:val="22"/>
              </w:rPr>
            </w:pPr>
            <w:r>
              <w:rPr>
                <w:sz w:val="22"/>
                <w:szCs w:val="22"/>
              </w:rPr>
              <w:t>Title:</w:t>
            </w:r>
            <w:r>
              <w:rPr>
                <w:sz w:val="22"/>
                <w:szCs w:val="22"/>
                <w:u w:val="single"/>
              </w:rPr>
              <w:t>                                                     </w:t>
            </w:r>
          </w:p>
        </w:tc>
        <w:tc>
          <w:tcPr>
            <w:tcW w:w="4425" w:type="dxa"/>
          </w:tcPr>
          <w:p w14:paraId="582CB01E" w14:textId="77777777" w:rsidR="00D644AB" w:rsidRDefault="00D644AB" w:rsidP="00D644AB">
            <w:pPr>
              <w:tabs>
                <w:tab w:val="left" w:pos="0"/>
                <w:tab w:val="left" w:pos="1440"/>
                <w:tab w:val="left" w:pos="2160"/>
                <w:tab w:val="left" w:pos="2880"/>
                <w:tab w:val="left" w:pos="3600"/>
                <w:tab w:val="left" w:pos="4320"/>
                <w:tab w:val="left" w:pos="5040"/>
                <w:tab w:val="left" w:pos="5760"/>
                <w:tab w:val="left" w:pos="6480"/>
                <w:tab w:val="left" w:pos="7200"/>
                <w:tab w:val="left" w:pos="7920"/>
              </w:tabs>
              <w:rPr>
                <w:bCs/>
                <w:sz w:val="22"/>
                <w:szCs w:val="22"/>
              </w:rPr>
            </w:pPr>
            <w:r>
              <w:rPr>
                <w:b/>
                <w:sz w:val="22"/>
                <w:szCs w:val="22"/>
              </w:rPr>
              <w:t>APPROVED AS TO FORM</w:t>
            </w:r>
            <w:r>
              <w:rPr>
                <w:bCs/>
                <w:sz w:val="22"/>
                <w:szCs w:val="22"/>
              </w:rPr>
              <w:t>:</w:t>
            </w:r>
          </w:p>
          <w:p w14:paraId="0F410D2B" w14:textId="59027A51" w:rsidR="00D644AB" w:rsidRDefault="00D644AB" w:rsidP="00D644AB">
            <w:pPr>
              <w:tabs>
                <w:tab w:val="left" w:pos="0"/>
                <w:tab w:val="left" w:pos="1440"/>
                <w:tab w:val="left" w:pos="2160"/>
                <w:tab w:val="left" w:pos="2880"/>
                <w:tab w:val="left" w:pos="3600"/>
                <w:tab w:val="left" w:pos="4320"/>
                <w:tab w:val="left" w:pos="5040"/>
                <w:tab w:val="left" w:pos="5760"/>
                <w:tab w:val="left" w:pos="6480"/>
                <w:tab w:val="left" w:pos="7200"/>
                <w:tab w:val="left" w:pos="7920"/>
              </w:tabs>
              <w:rPr>
                <w:bCs/>
                <w:sz w:val="22"/>
                <w:szCs w:val="22"/>
              </w:rPr>
            </w:pPr>
          </w:p>
          <w:p w14:paraId="4F1B6A8A" w14:textId="77777777" w:rsidR="00D644AB" w:rsidRDefault="00D644AB" w:rsidP="00D644AB">
            <w:pPr>
              <w:tabs>
                <w:tab w:val="left" w:pos="0"/>
                <w:tab w:val="left" w:pos="1440"/>
                <w:tab w:val="left" w:pos="2160"/>
                <w:tab w:val="left" w:pos="2880"/>
                <w:tab w:val="left" w:pos="3600"/>
                <w:tab w:val="left" w:pos="4320"/>
                <w:tab w:val="left" w:pos="5040"/>
                <w:tab w:val="left" w:pos="5760"/>
                <w:tab w:val="left" w:pos="6480"/>
                <w:tab w:val="left" w:pos="7200"/>
                <w:tab w:val="left" w:pos="7920"/>
              </w:tabs>
              <w:rPr>
                <w:bCs/>
                <w:sz w:val="22"/>
                <w:szCs w:val="22"/>
              </w:rPr>
            </w:pPr>
          </w:p>
          <w:p w14:paraId="035297EE" w14:textId="77777777" w:rsidR="00D644AB" w:rsidRDefault="00D644AB" w:rsidP="00D644AB">
            <w:pPr>
              <w:tabs>
                <w:tab w:val="left" w:pos="4320"/>
                <w:tab w:val="left" w:pos="5040"/>
                <w:tab w:val="left" w:pos="5760"/>
                <w:tab w:val="left" w:pos="6480"/>
                <w:tab w:val="left" w:pos="7200"/>
                <w:tab w:val="left" w:pos="7920"/>
              </w:tabs>
              <w:rPr>
                <w:sz w:val="22"/>
                <w:szCs w:val="22"/>
              </w:rPr>
            </w:pPr>
            <w:r>
              <w:rPr>
                <w:sz w:val="22"/>
                <w:szCs w:val="22"/>
              </w:rPr>
              <w:t>By:</w:t>
            </w:r>
            <w:r>
              <w:rPr>
                <w:sz w:val="22"/>
                <w:szCs w:val="22"/>
                <w:u w:val="single"/>
              </w:rPr>
              <w:t>                                                        </w:t>
            </w:r>
          </w:p>
          <w:p w14:paraId="129B4288" w14:textId="77777777" w:rsidR="00D644AB" w:rsidRDefault="00D644AB" w:rsidP="00D644AB">
            <w:pPr>
              <w:tabs>
                <w:tab w:val="left" w:pos="4320"/>
                <w:tab w:val="left" w:pos="5040"/>
                <w:tab w:val="left" w:pos="5760"/>
                <w:tab w:val="left" w:pos="6480"/>
                <w:tab w:val="left" w:pos="7200"/>
                <w:tab w:val="left" w:pos="7920"/>
              </w:tabs>
              <w:rPr>
                <w:sz w:val="22"/>
                <w:szCs w:val="22"/>
              </w:rPr>
            </w:pPr>
            <w:r>
              <w:rPr>
                <w:sz w:val="22"/>
                <w:szCs w:val="22"/>
              </w:rPr>
              <w:t>Name:</w:t>
            </w:r>
            <w:r>
              <w:rPr>
                <w:sz w:val="22"/>
                <w:szCs w:val="22"/>
                <w:u w:val="single"/>
              </w:rPr>
              <w:t>                                                   </w:t>
            </w:r>
          </w:p>
          <w:p w14:paraId="38668D07" w14:textId="6954104E" w:rsidR="00D644AB" w:rsidRPr="00D644AB" w:rsidRDefault="00D644AB" w:rsidP="00D644AB">
            <w:pPr>
              <w:tabs>
                <w:tab w:val="left" w:pos="0"/>
                <w:tab w:val="left" w:pos="1440"/>
                <w:tab w:val="left" w:pos="2160"/>
                <w:tab w:val="left" w:pos="2880"/>
                <w:tab w:val="left" w:pos="3600"/>
                <w:tab w:val="left" w:pos="4320"/>
                <w:tab w:val="left" w:pos="5040"/>
                <w:tab w:val="left" w:pos="5760"/>
                <w:tab w:val="left" w:pos="6480"/>
                <w:tab w:val="left" w:pos="7200"/>
                <w:tab w:val="left" w:pos="7920"/>
              </w:tabs>
              <w:rPr>
                <w:bCs/>
                <w:sz w:val="22"/>
                <w:szCs w:val="22"/>
              </w:rPr>
            </w:pPr>
            <w:r>
              <w:rPr>
                <w:sz w:val="22"/>
                <w:szCs w:val="22"/>
              </w:rPr>
              <w:t>Title:</w:t>
            </w:r>
            <w:r>
              <w:rPr>
                <w:sz w:val="22"/>
                <w:szCs w:val="22"/>
                <w:u w:val="single"/>
              </w:rPr>
              <w:t>                                                     </w:t>
            </w:r>
          </w:p>
        </w:tc>
      </w:tr>
    </w:tbl>
    <w:p w14:paraId="4017AB48" w14:textId="182DA7B5" w:rsidR="007807B4" w:rsidRPr="00DA1A42" w:rsidRDefault="007807B4" w:rsidP="00D644AB">
      <w:pPr>
        <w:tabs>
          <w:tab w:val="left" w:pos="0"/>
          <w:tab w:val="left" w:pos="1440"/>
          <w:tab w:val="left" w:pos="2160"/>
          <w:tab w:val="left" w:pos="2880"/>
          <w:tab w:val="left" w:pos="3600"/>
          <w:tab w:val="left" w:pos="4320"/>
          <w:tab w:val="left" w:pos="5040"/>
          <w:tab w:val="left" w:pos="5760"/>
          <w:tab w:val="left" w:pos="6480"/>
          <w:tab w:val="left" w:pos="7200"/>
          <w:tab w:val="left" w:pos="7920"/>
        </w:tabs>
        <w:rPr>
          <w:b/>
          <w:sz w:val="22"/>
          <w:szCs w:val="22"/>
        </w:rPr>
      </w:pPr>
      <w:r w:rsidRPr="005076A5">
        <w:rPr>
          <w:b/>
          <w:sz w:val="22"/>
          <w:szCs w:val="22"/>
        </w:rPr>
        <w:tab/>
      </w:r>
      <w:r w:rsidRPr="005076A5">
        <w:rPr>
          <w:b/>
          <w:sz w:val="22"/>
          <w:szCs w:val="22"/>
        </w:rPr>
        <w:tab/>
      </w:r>
      <w:r w:rsidRPr="005076A5">
        <w:rPr>
          <w:b/>
          <w:sz w:val="22"/>
          <w:szCs w:val="22"/>
        </w:rPr>
        <w:tab/>
      </w:r>
      <w:r w:rsidRPr="005076A5">
        <w:rPr>
          <w:b/>
          <w:sz w:val="22"/>
          <w:szCs w:val="22"/>
        </w:rPr>
        <w:tab/>
      </w:r>
      <w:r w:rsidRPr="005076A5">
        <w:rPr>
          <w:b/>
          <w:sz w:val="22"/>
          <w:szCs w:val="22"/>
        </w:rPr>
        <w:tab/>
      </w:r>
    </w:p>
    <w:p w14:paraId="1D3E795D" w14:textId="69D3064C" w:rsidR="00DA1A42" w:rsidRDefault="00DA1A42" w:rsidP="00DC3438">
      <w:pPr>
        <w:tabs>
          <w:tab w:val="left" w:pos="4320"/>
          <w:tab w:val="left" w:pos="5040"/>
          <w:tab w:val="left" w:pos="5760"/>
          <w:tab w:val="left" w:pos="6480"/>
          <w:tab w:val="left" w:pos="7200"/>
          <w:tab w:val="left" w:pos="7920"/>
        </w:tabs>
        <w:rPr>
          <w:sz w:val="22"/>
          <w:szCs w:val="22"/>
        </w:rPr>
      </w:pPr>
    </w:p>
    <w:p w14:paraId="5FA58D77" w14:textId="006C3BDA" w:rsidR="00D644AB" w:rsidRDefault="00D644AB" w:rsidP="00D644AB">
      <w:pPr>
        <w:rPr>
          <w:sz w:val="22"/>
          <w:szCs w:val="22"/>
        </w:rPr>
      </w:pPr>
      <w:r>
        <w:rPr>
          <w:sz w:val="22"/>
          <w:szCs w:val="22"/>
        </w:rPr>
        <w:t>STATE OF UTAH</w:t>
      </w:r>
      <w:r>
        <w:rPr>
          <w:sz w:val="22"/>
          <w:szCs w:val="22"/>
        </w:rPr>
        <w:tab/>
      </w:r>
      <w:r>
        <w:rPr>
          <w:sz w:val="22"/>
          <w:szCs w:val="22"/>
        </w:rPr>
        <w:tab/>
        <w:t>)</w:t>
      </w:r>
    </w:p>
    <w:p w14:paraId="28193816" w14:textId="258F2ADE" w:rsidR="00D644AB" w:rsidRDefault="00D644AB" w:rsidP="00D644AB">
      <w:pPr>
        <w:rPr>
          <w:sz w:val="22"/>
          <w:szCs w:val="22"/>
        </w:rPr>
      </w:pPr>
      <w:r>
        <w:rPr>
          <w:sz w:val="22"/>
          <w:szCs w:val="22"/>
        </w:rPr>
        <w:tab/>
      </w:r>
      <w:r>
        <w:rPr>
          <w:sz w:val="22"/>
          <w:szCs w:val="22"/>
        </w:rPr>
        <w:tab/>
      </w:r>
      <w:r>
        <w:rPr>
          <w:sz w:val="22"/>
          <w:szCs w:val="22"/>
        </w:rPr>
        <w:tab/>
      </w:r>
      <w:r>
        <w:rPr>
          <w:sz w:val="22"/>
          <w:szCs w:val="22"/>
        </w:rPr>
        <w:tab/>
        <w:t>§</w:t>
      </w:r>
    </w:p>
    <w:p w14:paraId="288A953D" w14:textId="588FF3F7" w:rsidR="00D644AB" w:rsidRDefault="00D644AB" w:rsidP="00D644AB">
      <w:pPr>
        <w:rPr>
          <w:sz w:val="22"/>
          <w:szCs w:val="22"/>
        </w:rPr>
      </w:pPr>
      <w:r>
        <w:rPr>
          <w:sz w:val="22"/>
          <w:szCs w:val="22"/>
        </w:rPr>
        <w:t>COUNTY OF WEBER</w:t>
      </w:r>
      <w:r>
        <w:rPr>
          <w:sz w:val="22"/>
          <w:szCs w:val="22"/>
        </w:rPr>
        <w:tab/>
      </w:r>
      <w:r>
        <w:rPr>
          <w:sz w:val="22"/>
          <w:szCs w:val="22"/>
        </w:rPr>
        <w:tab/>
        <w:t>)</w:t>
      </w:r>
    </w:p>
    <w:p w14:paraId="30E17959" w14:textId="2C9FB581" w:rsidR="007F209A" w:rsidRPr="00DA1A42" w:rsidRDefault="007F209A" w:rsidP="00DA1A42">
      <w:pPr>
        <w:tabs>
          <w:tab w:val="left" w:pos="4320"/>
          <w:tab w:val="left" w:pos="5040"/>
          <w:tab w:val="left" w:pos="5760"/>
          <w:tab w:val="left" w:pos="6480"/>
          <w:tab w:val="left" w:pos="7200"/>
          <w:tab w:val="left" w:pos="7920"/>
        </w:tabs>
        <w:rPr>
          <w:sz w:val="22"/>
          <w:szCs w:val="22"/>
          <w:u w:val="single"/>
        </w:rPr>
      </w:pPr>
    </w:p>
    <w:p w14:paraId="282B0185" w14:textId="4B7909DE" w:rsidR="007807B4" w:rsidRDefault="001C7D85" w:rsidP="001C7D85">
      <w:r>
        <w:t xml:space="preserve">On this </w:t>
      </w:r>
      <w:r>
        <w:rPr>
          <w:u w:val="single"/>
        </w:rPr>
        <w:tab/>
      </w:r>
      <w:r>
        <w:t xml:space="preserve"> day of </w:t>
      </w:r>
      <w:r>
        <w:rPr>
          <w:u w:val="single"/>
        </w:rPr>
        <w:tab/>
      </w:r>
      <w:r>
        <w:rPr>
          <w:u w:val="single"/>
        </w:rPr>
        <w:tab/>
      </w:r>
      <w:r>
        <w:rPr>
          <w:u w:val="single"/>
        </w:rPr>
        <w:tab/>
      </w:r>
      <w:r>
        <w:t xml:space="preserve">, 2022, personally appeared before me </w:t>
      </w:r>
      <w:r>
        <w:rPr>
          <w:u w:val="single"/>
        </w:rPr>
        <w:tab/>
        <w:t>                                 </w:t>
      </w:r>
      <w:proofErr w:type="gramStart"/>
      <w:r>
        <w:rPr>
          <w:u w:val="single"/>
        </w:rPr>
        <w:t>  </w:t>
      </w:r>
      <w:r>
        <w:t>,</w:t>
      </w:r>
      <w:proofErr w:type="gramEnd"/>
      <w:r>
        <w:t xml:space="preserve"> the Mayor and authorized signer of Huntsville Town, whose identity is personally </w:t>
      </w:r>
      <w:r w:rsidR="00BC6EA3">
        <w:t>known</w:t>
      </w:r>
      <w:r>
        <w:t xml:space="preserve"> to me, or proven on the basis of satisfactory evidence, to be the person who </w:t>
      </w:r>
      <w:r w:rsidR="00BC6EA3">
        <w:t xml:space="preserve">executed </w:t>
      </w:r>
      <w:r>
        <w:t xml:space="preserve">this Development Agreement on behalf of Huntsville Town, and who duly acknowledged to me that she / he executed the same for the purposes therein stated. </w:t>
      </w:r>
    </w:p>
    <w:p w14:paraId="1E41DA16" w14:textId="5F583237" w:rsidR="001C7D85" w:rsidRDefault="001C7D85" w:rsidP="001C7D85"/>
    <w:p w14:paraId="558B58F9" w14:textId="48F9E5C6" w:rsidR="001C7D85" w:rsidRDefault="001C7D85" w:rsidP="001C7D85"/>
    <w:p w14:paraId="35F0AADB" w14:textId="77777777" w:rsidR="00683307" w:rsidRDefault="00683307" w:rsidP="001C7D85"/>
    <w:p w14:paraId="206F14F9" w14:textId="6084635B" w:rsidR="001C7D85" w:rsidRDefault="001C7D85" w:rsidP="001C7D85"/>
    <w:p w14:paraId="51E47E29" w14:textId="25E60EF2" w:rsidR="001C7D85" w:rsidRDefault="001C7D85" w:rsidP="001C7D85">
      <w:r>
        <w:rPr>
          <w:u w:val="single"/>
        </w:rPr>
        <w:tab/>
      </w:r>
      <w:r>
        <w:rPr>
          <w:u w:val="single"/>
        </w:rPr>
        <w:tab/>
      </w:r>
      <w:r>
        <w:rPr>
          <w:u w:val="single"/>
        </w:rPr>
        <w:tab/>
      </w:r>
      <w:r>
        <w:rPr>
          <w:u w:val="single"/>
        </w:rPr>
        <w:tab/>
      </w:r>
      <w:r>
        <w:rPr>
          <w:u w:val="single"/>
        </w:rPr>
        <w:tab/>
      </w:r>
    </w:p>
    <w:p w14:paraId="05D8139D" w14:textId="12ADF77B" w:rsidR="001C7D85" w:rsidRPr="001C7D85" w:rsidRDefault="001C7D85" w:rsidP="001C7D85">
      <w:r>
        <w:t>(</w:t>
      </w:r>
      <w:r>
        <w:rPr>
          <w:i/>
          <w:iCs/>
        </w:rPr>
        <w:t>Notary Public</w:t>
      </w:r>
      <w:r>
        <w:t>)</w:t>
      </w:r>
      <w:r>
        <w:tab/>
      </w:r>
      <w:r>
        <w:tab/>
      </w:r>
      <w:r>
        <w:tab/>
      </w:r>
      <w:r>
        <w:tab/>
      </w:r>
      <w:r>
        <w:tab/>
      </w:r>
      <w:r>
        <w:tab/>
      </w:r>
      <w:r>
        <w:tab/>
      </w:r>
      <w:r>
        <w:tab/>
        <w:t>(</w:t>
      </w:r>
      <w:r>
        <w:rPr>
          <w:i/>
          <w:iCs/>
        </w:rPr>
        <w:t>Seal</w:t>
      </w:r>
      <w:r>
        <w:t>)</w:t>
      </w:r>
    </w:p>
    <w:p w14:paraId="14E62442" w14:textId="1DD9CBB9" w:rsidR="007807B4" w:rsidRDefault="007807B4" w:rsidP="00F051C9">
      <w:pPr>
        <w:tabs>
          <w:tab w:val="left" w:pos="5400"/>
          <w:tab w:val="left" w:pos="5760"/>
          <w:tab w:val="left" w:pos="6480"/>
          <w:tab w:val="left" w:pos="7200"/>
          <w:tab w:val="left" w:pos="7920"/>
        </w:tabs>
        <w:rPr>
          <w:u w:val="single"/>
        </w:rPr>
      </w:pPr>
    </w:p>
    <w:p w14:paraId="47692C95" w14:textId="28E028B2" w:rsidR="004A4386" w:rsidRDefault="004A4386" w:rsidP="00F051C9">
      <w:pPr>
        <w:tabs>
          <w:tab w:val="left" w:pos="5400"/>
          <w:tab w:val="left" w:pos="5760"/>
          <w:tab w:val="left" w:pos="6480"/>
          <w:tab w:val="left" w:pos="7200"/>
          <w:tab w:val="left" w:pos="7920"/>
        </w:tabs>
        <w:rPr>
          <w:u w:val="single"/>
        </w:rPr>
      </w:pPr>
    </w:p>
    <w:p w14:paraId="3A8602F7" w14:textId="77777777" w:rsidR="004A4386" w:rsidRDefault="004A4386" w:rsidP="00F051C9">
      <w:pPr>
        <w:tabs>
          <w:tab w:val="left" w:pos="5400"/>
          <w:tab w:val="left" w:pos="5760"/>
          <w:tab w:val="left" w:pos="6480"/>
          <w:tab w:val="left" w:pos="7200"/>
          <w:tab w:val="left" w:pos="7920"/>
        </w:tabs>
        <w:rPr>
          <w:u w:val="single"/>
        </w:rPr>
      </w:pPr>
    </w:p>
    <w:p w14:paraId="50BCCF63" w14:textId="792578C7" w:rsidR="00F051C9" w:rsidRPr="00DA1A42" w:rsidRDefault="00F051C9" w:rsidP="001D1EBD">
      <w:pPr>
        <w:tabs>
          <w:tab w:val="left" w:pos="5400"/>
          <w:tab w:val="left" w:pos="5760"/>
          <w:tab w:val="left" w:pos="6480"/>
          <w:tab w:val="left" w:pos="7200"/>
          <w:tab w:val="left" w:pos="7920"/>
        </w:tabs>
        <w:jc w:val="center"/>
      </w:pPr>
      <w:r w:rsidRPr="00DA1A42">
        <w:t>[</w:t>
      </w:r>
      <w:r w:rsidR="003C2C59">
        <w:t>Developer Signature and Acknowledgement Page Follows</w:t>
      </w:r>
      <w:r w:rsidRPr="00DA1A42">
        <w:t>]</w:t>
      </w:r>
    </w:p>
    <w:p w14:paraId="2B7A4F61" w14:textId="77777777" w:rsidR="007F209A" w:rsidRDefault="007F209A" w:rsidP="001D1EBD">
      <w:pPr>
        <w:tabs>
          <w:tab w:val="left" w:pos="5400"/>
          <w:tab w:val="left" w:pos="5760"/>
          <w:tab w:val="left" w:pos="6480"/>
          <w:tab w:val="left" w:pos="7200"/>
          <w:tab w:val="left" w:pos="7920"/>
        </w:tabs>
        <w:ind w:left="90"/>
        <w:rPr>
          <w:u w:val="single"/>
        </w:rPr>
      </w:pPr>
    </w:p>
    <w:p w14:paraId="0E43FB1B" w14:textId="77777777" w:rsidR="007F209A" w:rsidRDefault="007F209A" w:rsidP="007807B4">
      <w:pPr>
        <w:tabs>
          <w:tab w:val="left" w:pos="5400"/>
          <w:tab w:val="left" w:pos="5760"/>
          <w:tab w:val="left" w:pos="6480"/>
          <w:tab w:val="left" w:pos="7200"/>
          <w:tab w:val="left" w:pos="7920"/>
        </w:tabs>
        <w:ind w:left="5400" w:hanging="360"/>
        <w:rPr>
          <w:u w:val="single"/>
        </w:rPr>
      </w:pPr>
    </w:p>
    <w:p w14:paraId="6104FD7E" w14:textId="77777777" w:rsidR="007F209A" w:rsidRDefault="007F209A" w:rsidP="007807B4">
      <w:pPr>
        <w:tabs>
          <w:tab w:val="left" w:pos="5400"/>
          <w:tab w:val="left" w:pos="5760"/>
          <w:tab w:val="left" w:pos="6480"/>
          <w:tab w:val="left" w:pos="7200"/>
          <w:tab w:val="left" w:pos="7920"/>
        </w:tabs>
        <w:ind w:left="5400" w:hanging="360"/>
        <w:rPr>
          <w:u w:val="single"/>
        </w:rPr>
      </w:pPr>
    </w:p>
    <w:p w14:paraId="177DBDF1" w14:textId="77777777" w:rsidR="007F209A" w:rsidRDefault="007F209A" w:rsidP="007807B4">
      <w:pPr>
        <w:tabs>
          <w:tab w:val="left" w:pos="5400"/>
          <w:tab w:val="left" w:pos="5760"/>
          <w:tab w:val="left" w:pos="6480"/>
          <w:tab w:val="left" w:pos="7200"/>
          <w:tab w:val="left" w:pos="7920"/>
        </w:tabs>
        <w:ind w:left="5400" w:hanging="360"/>
        <w:rPr>
          <w:u w:val="single"/>
        </w:rPr>
      </w:pPr>
    </w:p>
    <w:p w14:paraId="4DEC80FF" w14:textId="77777777" w:rsidR="007F209A" w:rsidRDefault="007F209A" w:rsidP="007807B4">
      <w:pPr>
        <w:tabs>
          <w:tab w:val="left" w:pos="5400"/>
          <w:tab w:val="left" w:pos="5760"/>
          <w:tab w:val="left" w:pos="6480"/>
          <w:tab w:val="left" w:pos="7200"/>
          <w:tab w:val="left" w:pos="7920"/>
        </w:tabs>
        <w:ind w:left="5400" w:hanging="360"/>
        <w:rPr>
          <w:u w:val="single"/>
        </w:rPr>
      </w:pPr>
    </w:p>
    <w:p w14:paraId="051D8431" w14:textId="77777777" w:rsidR="007F209A" w:rsidRDefault="007F209A" w:rsidP="007807B4">
      <w:pPr>
        <w:tabs>
          <w:tab w:val="left" w:pos="5400"/>
          <w:tab w:val="left" w:pos="5760"/>
          <w:tab w:val="left" w:pos="6480"/>
          <w:tab w:val="left" w:pos="7200"/>
          <w:tab w:val="left" w:pos="7920"/>
        </w:tabs>
        <w:ind w:left="5400" w:hanging="360"/>
        <w:rPr>
          <w:u w:val="single"/>
        </w:rPr>
      </w:pPr>
    </w:p>
    <w:p w14:paraId="5864FF33" w14:textId="77777777" w:rsidR="007F209A" w:rsidRDefault="007F209A" w:rsidP="007807B4">
      <w:pPr>
        <w:tabs>
          <w:tab w:val="left" w:pos="5400"/>
          <w:tab w:val="left" w:pos="5760"/>
          <w:tab w:val="left" w:pos="6480"/>
          <w:tab w:val="left" w:pos="7200"/>
          <w:tab w:val="left" w:pos="7920"/>
        </w:tabs>
        <w:ind w:left="5400" w:hanging="360"/>
        <w:rPr>
          <w:u w:val="single"/>
        </w:rPr>
      </w:pPr>
    </w:p>
    <w:p w14:paraId="694BB30C" w14:textId="77777777" w:rsidR="00E24E41" w:rsidRDefault="00E24E41" w:rsidP="00E24E41">
      <w:pPr>
        <w:tabs>
          <w:tab w:val="left" w:pos="5400"/>
          <w:tab w:val="left" w:pos="5760"/>
          <w:tab w:val="left" w:pos="6480"/>
          <w:tab w:val="left" w:pos="7200"/>
          <w:tab w:val="left" w:pos="7920"/>
        </w:tabs>
        <w:rPr>
          <w:u w:val="single"/>
        </w:rPr>
        <w:sectPr w:rsidR="00E24E41" w:rsidSect="007807B4">
          <w:pgSz w:w="12240" w:h="15840"/>
          <w:pgMar w:top="1500" w:right="1700" w:bottom="980" w:left="1680" w:header="0" w:footer="788" w:gutter="0"/>
          <w:cols w:space="720" w:equalWidth="0">
            <w:col w:w="8860"/>
          </w:cols>
          <w:noEndnote/>
        </w:sectPr>
      </w:pPr>
    </w:p>
    <w:p w14:paraId="1F302AD5" w14:textId="422C9074" w:rsidR="007F209A" w:rsidRDefault="007F209A" w:rsidP="004A4386">
      <w:pPr>
        <w:tabs>
          <w:tab w:val="left" w:pos="5400"/>
          <w:tab w:val="left" w:pos="5760"/>
          <w:tab w:val="left" w:pos="6480"/>
          <w:tab w:val="left" w:pos="7200"/>
          <w:tab w:val="left" w:pos="7920"/>
        </w:tabs>
        <w:rPr>
          <w:u w:val="single"/>
        </w:rPr>
      </w:pPr>
    </w:p>
    <w:p w14:paraId="42AE79FF" w14:textId="5C657E53" w:rsidR="004A4386" w:rsidRDefault="004A4386" w:rsidP="004A4386">
      <w:pPr>
        <w:tabs>
          <w:tab w:val="left" w:pos="5400"/>
          <w:tab w:val="left" w:pos="5760"/>
          <w:tab w:val="left" w:pos="6480"/>
          <w:tab w:val="left" w:pos="7200"/>
          <w:tab w:val="left" w:pos="7920"/>
        </w:tabs>
      </w:pPr>
      <w:r>
        <w:rPr>
          <w:b/>
          <w:bCs/>
        </w:rPr>
        <w:t>DEVELOPER</w:t>
      </w:r>
      <w:r>
        <w:t>:</w:t>
      </w:r>
    </w:p>
    <w:p w14:paraId="3CAC183C" w14:textId="312A86B8" w:rsidR="004A4386" w:rsidRDefault="004A4386" w:rsidP="004A4386">
      <w:pPr>
        <w:tabs>
          <w:tab w:val="left" w:pos="5400"/>
          <w:tab w:val="left" w:pos="5760"/>
          <w:tab w:val="left" w:pos="6480"/>
          <w:tab w:val="left" w:pos="7200"/>
          <w:tab w:val="left" w:pos="7920"/>
        </w:tabs>
      </w:pPr>
    </w:p>
    <w:p w14:paraId="477F2147" w14:textId="1810B799" w:rsidR="004A4386" w:rsidRDefault="004A4386" w:rsidP="004A4386">
      <w:pPr>
        <w:tabs>
          <w:tab w:val="left" w:pos="5400"/>
          <w:tab w:val="left" w:pos="5760"/>
          <w:tab w:val="left" w:pos="6480"/>
          <w:tab w:val="left" w:pos="7200"/>
          <w:tab w:val="left" w:pos="7920"/>
        </w:tabs>
      </w:pPr>
      <w:r>
        <w:t>CW The Sage, LLC,</w:t>
      </w:r>
    </w:p>
    <w:p w14:paraId="5460365B" w14:textId="0017689B" w:rsidR="004A4386" w:rsidRDefault="004A4386" w:rsidP="004A4386">
      <w:pPr>
        <w:tabs>
          <w:tab w:val="left" w:pos="5400"/>
          <w:tab w:val="left" w:pos="5760"/>
          <w:tab w:val="left" w:pos="6480"/>
          <w:tab w:val="left" w:pos="7200"/>
          <w:tab w:val="left" w:pos="7920"/>
        </w:tabs>
      </w:pPr>
      <w:r>
        <w:t>a Utah limited liability company</w:t>
      </w:r>
    </w:p>
    <w:p w14:paraId="1D14AC0C" w14:textId="3D190281" w:rsidR="004A4386" w:rsidRDefault="004A4386" w:rsidP="004A4386">
      <w:pPr>
        <w:tabs>
          <w:tab w:val="left" w:pos="5400"/>
          <w:tab w:val="left" w:pos="5760"/>
          <w:tab w:val="left" w:pos="6480"/>
          <w:tab w:val="left" w:pos="7200"/>
          <w:tab w:val="left" w:pos="7920"/>
        </w:tabs>
      </w:pPr>
    </w:p>
    <w:p w14:paraId="0381F48C" w14:textId="2B8F3EA1" w:rsidR="004A4386" w:rsidRDefault="004A4386" w:rsidP="004A4386">
      <w:pPr>
        <w:tabs>
          <w:tab w:val="left" w:pos="5400"/>
          <w:tab w:val="left" w:pos="5760"/>
          <w:tab w:val="left" w:pos="6480"/>
          <w:tab w:val="left" w:pos="7200"/>
          <w:tab w:val="left" w:pos="7920"/>
        </w:tabs>
      </w:pPr>
    </w:p>
    <w:p w14:paraId="316280EE" w14:textId="638CE607" w:rsidR="004A4386" w:rsidRDefault="004A4386" w:rsidP="004A4386">
      <w:r>
        <w:t>By:</w:t>
      </w:r>
      <w:r>
        <w:rPr>
          <w:u w:val="single"/>
        </w:rPr>
        <w:tab/>
      </w:r>
      <w:r>
        <w:rPr>
          <w:u w:val="single"/>
        </w:rPr>
        <w:tab/>
      </w:r>
      <w:r>
        <w:rPr>
          <w:u w:val="single"/>
        </w:rPr>
        <w:tab/>
      </w:r>
      <w:r>
        <w:rPr>
          <w:u w:val="single"/>
        </w:rPr>
        <w:tab/>
      </w:r>
      <w:r>
        <w:rPr>
          <w:u w:val="single"/>
        </w:rPr>
        <w:tab/>
      </w:r>
    </w:p>
    <w:p w14:paraId="2F618910" w14:textId="0F073763" w:rsidR="004A4386" w:rsidRDefault="004A4386" w:rsidP="004A4386">
      <w:r>
        <w:t>Name:</w:t>
      </w:r>
      <w:r>
        <w:rPr>
          <w:u w:val="single"/>
        </w:rPr>
        <w:tab/>
      </w:r>
      <w:r>
        <w:rPr>
          <w:u w:val="single"/>
        </w:rPr>
        <w:tab/>
      </w:r>
      <w:r>
        <w:rPr>
          <w:u w:val="single"/>
        </w:rPr>
        <w:tab/>
      </w:r>
      <w:r>
        <w:rPr>
          <w:u w:val="single"/>
        </w:rPr>
        <w:tab/>
      </w:r>
      <w:r>
        <w:rPr>
          <w:u w:val="single"/>
        </w:rPr>
        <w:tab/>
      </w:r>
    </w:p>
    <w:p w14:paraId="22E49B26" w14:textId="7DA87526" w:rsidR="004A4386" w:rsidRPr="004A4386" w:rsidRDefault="004A4386" w:rsidP="004A4386">
      <w:pPr>
        <w:rPr>
          <w:u w:val="single"/>
        </w:rPr>
      </w:pPr>
      <w:r>
        <w:t>Title:</w:t>
      </w:r>
      <w:r>
        <w:rPr>
          <w:u w:val="single"/>
        </w:rPr>
        <w:tab/>
        <w:t>Authorized Representative</w:t>
      </w:r>
      <w:r>
        <w:rPr>
          <w:u w:val="single"/>
        </w:rPr>
        <w:tab/>
      </w:r>
    </w:p>
    <w:p w14:paraId="6B25F05F" w14:textId="77777777" w:rsidR="007F209A" w:rsidRDefault="007F209A" w:rsidP="007807B4">
      <w:pPr>
        <w:tabs>
          <w:tab w:val="left" w:pos="5400"/>
          <w:tab w:val="left" w:pos="5760"/>
          <w:tab w:val="left" w:pos="6480"/>
          <w:tab w:val="left" w:pos="7200"/>
          <w:tab w:val="left" w:pos="7920"/>
        </w:tabs>
        <w:ind w:left="5400" w:hanging="360"/>
        <w:rPr>
          <w:u w:val="single"/>
        </w:rPr>
      </w:pPr>
    </w:p>
    <w:p w14:paraId="3E9974CD" w14:textId="656A0F1C" w:rsidR="005076A5" w:rsidRDefault="005076A5" w:rsidP="00366D03">
      <w:pPr>
        <w:tabs>
          <w:tab w:val="left" w:pos="5400"/>
          <w:tab w:val="left" w:pos="5760"/>
          <w:tab w:val="left" w:pos="6480"/>
          <w:tab w:val="left" w:pos="7200"/>
          <w:tab w:val="left" w:pos="7920"/>
        </w:tabs>
        <w:rPr>
          <w:u w:val="single"/>
        </w:rPr>
      </w:pPr>
    </w:p>
    <w:p w14:paraId="30D28322" w14:textId="77777777" w:rsidR="00366D03" w:rsidRPr="00366D03" w:rsidRDefault="00366D03" w:rsidP="00366D03">
      <w:pPr>
        <w:tabs>
          <w:tab w:val="left" w:pos="5400"/>
          <w:tab w:val="left" w:pos="5760"/>
          <w:tab w:val="left" w:pos="6480"/>
          <w:tab w:val="left" w:pos="7200"/>
          <w:tab w:val="left" w:pos="7920"/>
        </w:tabs>
        <w:rPr>
          <w:u w:val="single"/>
        </w:rPr>
      </w:pPr>
    </w:p>
    <w:p w14:paraId="7D814A97" w14:textId="5C0AF4CB" w:rsidR="007807B4" w:rsidRPr="00E81558" w:rsidRDefault="007807B4" w:rsidP="007807B4">
      <w:r w:rsidRPr="00E81558">
        <w:t>STATE OF UTAH</w:t>
      </w:r>
      <w:r w:rsidRPr="00E81558">
        <w:tab/>
      </w:r>
      <w:r w:rsidRPr="00E81558">
        <w:tab/>
      </w:r>
      <w:r w:rsidR="00DA1A42" w:rsidRPr="00E81558">
        <w:tab/>
      </w:r>
      <w:r w:rsidRPr="00E81558">
        <w:t>)</w:t>
      </w:r>
    </w:p>
    <w:p w14:paraId="641772F2" w14:textId="0E3CBF97" w:rsidR="007807B4" w:rsidRPr="00E81558" w:rsidRDefault="007807B4" w:rsidP="007807B4">
      <w:r w:rsidRPr="00E81558">
        <w:tab/>
      </w:r>
      <w:r w:rsidRPr="00E81558">
        <w:tab/>
      </w:r>
      <w:r w:rsidRPr="00E81558">
        <w:tab/>
      </w:r>
      <w:r w:rsidRPr="00E81558">
        <w:tab/>
      </w:r>
      <w:r w:rsidR="00DA1A42" w:rsidRPr="00E81558">
        <w:tab/>
        <w:t>§</w:t>
      </w:r>
    </w:p>
    <w:p w14:paraId="72A1A3EC" w14:textId="135648E9" w:rsidR="007807B4" w:rsidRPr="00E81558" w:rsidRDefault="00DA1A42" w:rsidP="007807B4">
      <w:r w:rsidRPr="00E81558">
        <w:t>COUNTY</w:t>
      </w:r>
      <w:r w:rsidR="007807B4" w:rsidRPr="00E81558">
        <w:t xml:space="preserve"> OF </w:t>
      </w:r>
      <w:r w:rsidR="00E81558">
        <w:t>DAVIS</w:t>
      </w:r>
      <w:r w:rsidR="00E81558">
        <w:tab/>
      </w:r>
      <w:r w:rsidR="007807B4" w:rsidRPr="00E81558">
        <w:tab/>
        <w:t>)</w:t>
      </w:r>
    </w:p>
    <w:p w14:paraId="3E1A9829" w14:textId="77777777" w:rsidR="007807B4" w:rsidRPr="00E81558" w:rsidRDefault="007807B4" w:rsidP="007807B4"/>
    <w:p w14:paraId="598B6843" w14:textId="1355EBC6" w:rsidR="00DA1A42" w:rsidRPr="00E81558" w:rsidRDefault="00DA1A42" w:rsidP="00DA1A42">
      <w:pPr>
        <w:spacing w:after="240"/>
        <w:ind w:firstLine="720"/>
      </w:pPr>
      <w:r w:rsidRPr="00E81558">
        <w:t>On the ____ day of ____________, 202</w:t>
      </w:r>
      <w:r w:rsidR="00E81558" w:rsidRPr="00E81558">
        <w:t>2</w:t>
      </w:r>
      <w:r w:rsidRPr="00E81558">
        <w:t xml:space="preserve">, personally appeared before </w:t>
      </w:r>
      <w:r w:rsidR="00E81558">
        <w:t xml:space="preserve">me </w:t>
      </w:r>
      <w:r w:rsidR="00E81558">
        <w:rPr>
          <w:u w:val="single"/>
        </w:rPr>
        <w:tab/>
        <w:t>                                   </w:t>
      </w:r>
      <w:r w:rsidR="00E81558">
        <w:t>,</w:t>
      </w:r>
      <w:r w:rsidRPr="00E81558">
        <w:t xml:space="preserve"> who being by me duly sworn, did say that she</w:t>
      </w:r>
      <w:r w:rsidR="00E81558">
        <w:t xml:space="preserve"> </w:t>
      </w:r>
      <w:r w:rsidRPr="00E81558">
        <w:t>/</w:t>
      </w:r>
      <w:r w:rsidR="00E81558">
        <w:t xml:space="preserve"> </w:t>
      </w:r>
      <w:r w:rsidRPr="00E81558">
        <w:t xml:space="preserve">he is </w:t>
      </w:r>
      <w:r w:rsidR="00E81558">
        <w:t>the Authorized Representative</w:t>
      </w:r>
      <w:r w:rsidR="00A04268" w:rsidRPr="00E81558">
        <w:t xml:space="preserve"> </w:t>
      </w:r>
      <w:r w:rsidRPr="00E81558">
        <w:t xml:space="preserve">of  CW </w:t>
      </w:r>
      <w:r w:rsidR="00E81558" w:rsidRPr="00E81558">
        <w:t xml:space="preserve">The </w:t>
      </w:r>
      <w:r w:rsidR="00E81558">
        <w:t>Sage</w:t>
      </w:r>
      <w:r w:rsidRPr="00E81558">
        <w:t xml:space="preserve">, LLC, a Utah limited liability company, and that the within and foregoing instrument was signed on behalf of said CW </w:t>
      </w:r>
      <w:r w:rsidR="00E81558" w:rsidRPr="00E81558">
        <w:t xml:space="preserve">The </w:t>
      </w:r>
      <w:r w:rsidR="00E81558">
        <w:t>Sage</w:t>
      </w:r>
      <w:r w:rsidRPr="00E81558">
        <w:t xml:space="preserve">, LLC with proper authority and duly acknowledged to me that he executed the same.  </w:t>
      </w:r>
    </w:p>
    <w:p w14:paraId="3B4890E0" w14:textId="290B528B" w:rsidR="00DA1A42" w:rsidRDefault="00DA1A42" w:rsidP="00DA1A42"/>
    <w:p w14:paraId="326A574B" w14:textId="77777777" w:rsidR="00B62C47" w:rsidRPr="00E81558" w:rsidRDefault="00B62C47" w:rsidP="00DA1A42"/>
    <w:p w14:paraId="69EAAE53" w14:textId="77777777" w:rsidR="00DA1A42" w:rsidRPr="00E81558" w:rsidRDefault="00DA1A42" w:rsidP="00DA1A42"/>
    <w:p w14:paraId="6B2E94E5" w14:textId="77777777" w:rsidR="00DA1A42" w:rsidRPr="00E81558" w:rsidRDefault="00DA1A42" w:rsidP="00DA1A42">
      <w:r w:rsidRPr="00E81558">
        <w:rPr>
          <w:u w:val="single"/>
        </w:rPr>
        <w:t>                                                           </w:t>
      </w:r>
    </w:p>
    <w:p w14:paraId="751300DC" w14:textId="77777777" w:rsidR="00DA1A42" w:rsidRPr="00E81558" w:rsidRDefault="00DA1A42" w:rsidP="00DA1A42">
      <w:r w:rsidRPr="00E81558">
        <w:t>(</w:t>
      </w:r>
      <w:r w:rsidRPr="00E81558">
        <w:rPr>
          <w:i/>
          <w:iCs/>
        </w:rPr>
        <w:t>Notary Signature</w:t>
      </w:r>
      <w:r w:rsidRPr="00E81558">
        <w:t>)</w:t>
      </w:r>
      <w:r w:rsidRPr="00E81558">
        <w:tab/>
      </w:r>
      <w:r w:rsidRPr="00E81558">
        <w:tab/>
      </w:r>
      <w:r w:rsidRPr="00E81558">
        <w:tab/>
      </w:r>
      <w:r w:rsidRPr="00E81558">
        <w:tab/>
      </w:r>
      <w:r w:rsidRPr="00E81558">
        <w:tab/>
      </w:r>
      <w:r w:rsidRPr="00E81558">
        <w:tab/>
      </w:r>
      <w:r w:rsidRPr="00E81558">
        <w:tab/>
        <w:t>(</w:t>
      </w:r>
      <w:r w:rsidRPr="00E81558">
        <w:rPr>
          <w:i/>
          <w:iCs/>
        </w:rPr>
        <w:t>Seal</w:t>
      </w:r>
      <w:r w:rsidRPr="00E81558">
        <w:t>)</w:t>
      </w:r>
    </w:p>
    <w:p w14:paraId="08BFA5CE" w14:textId="77777777" w:rsidR="00DA1A42" w:rsidRPr="005076A5" w:rsidRDefault="00DA1A42" w:rsidP="00DA1A42">
      <w:pPr>
        <w:spacing w:after="240"/>
        <w:ind w:firstLine="720"/>
        <w:rPr>
          <w:sz w:val="22"/>
          <w:szCs w:val="22"/>
        </w:rPr>
      </w:pPr>
    </w:p>
    <w:p w14:paraId="0D92365B" w14:textId="77777777" w:rsidR="007807B4" w:rsidRPr="005076A5" w:rsidRDefault="007807B4" w:rsidP="007807B4">
      <w:pPr>
        <w:ind w:firstLine="720"/>
        <w:rPr>
          <w:sz w:val="22"/>
          <w:szCs w:val="22"/>
        </w:rPr>
      </w:pPr>
    </w:p>
    <w:p w14:paraId="42E702E8" w14:textId="319E1EF5" w:rsidR="007807B4" w:rsidRPr="005076A5" w:rsidRDefault="007807B4" w:rsidP="00DA1A42">
      <w:pPr>
        <w:rPr>
          <w:sz w:val="22"/>
          <w:szCs w:val="22"/>
        </w:rPr>
      </w:pPr>
      <w:r w:rsidRPr="005076A5">
        <w:rPr>
          <w:sz w:val="22"/>
          <w:szCs w:val="22"/>
        </w:rPr>
        <w:tab/>
      </w:r>
    </w:p>
    <w:p w14:paraId="33676024" w14:textId="77777777" w:rsidR="007807B4" w:rsidRPr="005076A5" w:rsidRDefault="007807B4" w:rsidP="007807B4">
      <w:pPr>
        <w:ind w:firstLine="720"/>
        <w:rPr>
          <w:sz w:val="22"/>
          <w:szCs w:val="22"/>
        </w:rPr>
      </w:pPr>
    </w:p>
    <w:p w14:paraId="038A9F47" w14:textId="77777777" w:rsidR="002E60FD" w:rsidRPr="005076A5" w:rsidRDefault="002E60FD" w:rsidP="007807B4">
      <w:pPr>
        <w:ind w:firstLine="720"/>
        <w:rPr>
          <w:sz w:val="22"/>
          <w:szCs w:val="22"/>
        </w:rPr>
      </w:pPr>
    </w:p>
    <w:p w14:paraId="780D0A75" w14:textId="77777777" w:rsidR="002E60FD" w:rsidRPr="005076A5" w:rsidRDefault="002E60FD" w:rsidP="007807B4">
      <w:pPr>
        <w:ind w:firstLine="720"/>
        <w:rPr>
          <w:sz w:val="22"/>
          <w:szCs w:val="22"/>
        </w:rPr>
      </w:pPr>
    </w:p>
    <w:p w14:paraId="27571607" w14:textId="77777777" w:rsidR="002E60FD" w:rsidRPr="005076A5" w:rsidRDefault="002E60FD" w:rsidP="007807B4">
      <w:pPr>
        <w:ind w:firstLine="720"/>
        <w:rPr>
          <w:sz w:val="22"/>
          <w:szCs w:val="22"/>
        </w:rPr>
      </w:pPr>
    </w:p>
    <w:p w14:paraId="52F4D732" w14:textId="77777777" w:rsidR="002E60FD" w:rsidRPr="005076A5" w:rsidRDefault="002E60FD" w:rsidP="007807B4">
      <w:pPr>
        <w:ind w:firstLine="720"/>
        <w:rPr>
          <w:sz w:val="22"/>
          <w:szCs w:val="22"/>
        </w:rPr>
      </w:pPr>
    </w:p>
    <w:p w14:paraId="15F06C0A" w14:textId="77777777" w:rsidR="002E60FD" w:rsidRPr="005076A5" w:rsidRDefault="002E60FD" w:rsidP="007807B4">
      <w:pPr>
        <w:ind w:firstLine="720"/>
        <w:rPr>
          <w:sz w:val="22"/>
          <w:szCs w:val="22"/>
        </w:rPr>
      </w:pPr>
    </w:p>
    <w:p w14:paraId="1FE00119" w14:textId="77777777" w:rsidR="007807B4" w:rsidRPr="005076A5" w:rsidRDefault="007807B4" w:rsidP="007807B4">
      <w:pPr>
        <w:ind w:firstLine="720"/>
        <w:rPr>
          <w:sz w:val="22"/>
          <w:szCs w:val="22"/>
        </w:rPr>
      </w:pPr>
    </w:p>
    <w:p w14:paraId="14A7C704" w14:textId="77777777" w:rsidR="002E60FD" w:rsidRPr="005076A5" w:rsidRDefault="002E60FD" w:rsidP="002E60FD">
      <w:pPr>
        <w:ind w:firstLine="720"/>
        <w:rPr>
          <w:sz w:val="22"/>
          <w:szCs w:val="22"/>
        </w:rPr>
      </w:pPr>
    </w:p>
    <w:p w14:paraId="6F96E283" w14:textId="793C7839" w:rsidR="007F209A" w:rsidRPr="005076A5" w:rsidRDefault="007F209A">
      <w:pPr>
        <w:widowControl/>
        <w:autoSpaceDE/>
        <w:autoSpaceDN/>
        <w:adjustRightInd/>
        <w:spacing w:after="160" w:line="259" w:lineRule="auto"/>
        <w:rPr>
          <w:sz w:val="22"/>
          <w:szCs w:val="22"/>
        </w:rPr>
      </w:pPr>
      <w:r w:rsidRPr="005076A5">
        <w:rPr>
          <w:sz w:val="22"/>
          <w:szCs w:val="22"/>
        </w:rPr>
        <w:br w:type="page"/>
      </w:r>
    </w:p>
    <w:p w14:paraId="6A2C0F70" w14:textId="77777777" w:rsidR="007807B4" w:rsidRPr="005076A5" w:rsidRDefault="007807B4" w:rsidP="007807B4">
      <w:pPr>
        <w:rPr>
          <w:b/>
          <w:sz w:val="22"/>
          <w:szCs w:val="22"/>
        </w:rPr>
      </w:pPr>
    </w:p>
    <w:p w14:paraId="37591DFF" w14:textId="75DB564F" w:rsidR="007807B4" w:rsidRPr="005076A5" w:rsidRDefault="00DC3438" w:rsidP="007807B4">
      <w:pPr>
        <w:jc w:val="center"/>
        <w:rPr>
          <w:sz w:val="22"/>
          <w:szCs w:val="22"/>
        </w:rPr>
      </w:pPr>
      <w:r>
        <w:rPr>
          <w:b/>
          <w:sz w:val="22"/>
          <w:szCs w:val="22"/>
        </w:rPr>
        <w:t xml:space="preserve">EXHIBIT </w:t>
      </w:r>
      <w:r w:rsidR="00112336">
        <w:rPr>
          <w:b/>
          <w:sz w:val="22"/>
          <w:szCs w:val="22"/>
        </w:rPr>
        <w:t>“</w:t>
      </w:r>
      <w:r w:rsidR="007807B4" w:rsidRPr="005076A5">
        <w:rPr>
          <w:b/>
          <w:sz w:val="22"/>
          <w:szCs w:val="22"/>
        </w:rPr>
        <w:t>A</w:t>
      </w:r>
      <w:r w:rsidR="00112336">
        <w:rPr>
          <w:b/>
          <w:sz w:val="22"/>
          <w:szCs w:val="22"/>
        </w:rPr>
        <w:t>”</w:t>
      </w:r>
    </w:p>
    <w:p w14:paraId="70E07F19" w14:textId="77777777" w:rsidR="007807B4" w:rsidRPr="005076A5" w:rsidRDefault="007807B4" w:rsidP="007807B4">
      <w:pPr>
        <w:ind w:firstLine="720"/>
        <w:jc w:val="center"/>
        <w:rPr>
          <w:b/>
          <w:sz w:val="22"/>
          <w:szCs w:val="22"/>
        </w:rPr>
      </w:pPr>
    </w:p>
    <w:p w14:paraId="72EDE17B" w14:textId="2AF02B97" w:rsidR="00472B4E" w:rsidRPr="00C67E50" w:rsidRDefault="007807B4" w:rsidP="00472B4E">
      <w:pPr>
        <w:jc w:val="center"/>
        <w:rPr>
          <w:sz w:val="22"/>
        </w:rPr>
      </w:pPr>
      <w:r w:rsidRPr="00C67E50">
        <w:rPr>
          <w:sz w:val="22"/>
        </w:rPr>
        <w:t>Legal Description of the Property</w:t>
      </w:r>
    </w:p>
    <w:p w14:paraId="75458774" w14:textId="77777777" w:rsidR="003413BA" w:rsidRPr="00C67E50" w:rsidRDefault="003413BA">
      <w:pPr>
        <w:widowControl/>
        <w:autoSpaceDE/>
        <w:autoSpaceDN/>
        <w:adjustRightInd/>
        <w:spacing w:after="160" w:line="259" w:lineRule="auto"/>
        <w:rPr>
          <w:rFonts w:ascii="Helvetica" w:hAnsi="Helvetica"/>
          <w:color w:val="000000"/>
        </w:rPr>
      </w:pPr>
    </w:p>
    <w:p w14:paraId="17BE087B" w14:textId="77777777" w:rsidR="003413BA" w:rsidRDefault="003413BA">
      <w:pPr>
        <w:widowControl/>
        <w:autoSpaceDE/>
        <w:autoSpaceDN/>
        <w:adjustRightInd/>
        <w:spacing w:after="160" w:line="259" w:lineRule="auto"/>
        <w:rPr>
          <w:color w:val="000000"/>
        </w:rPr>
      </w:pPr>
      <w:r w:rsidRPr="002B53C9">
        <w:rPr>
          <w:color w:val="000000"/>
        </w:rPr>
        <w:t xml:space="preserve">PART OF THE EAST HALF OF SECTION 18 AND THE WEST HALF OF SECTION 17, TOWNSHIP 6 NORTH, RANGE 2 EAST, SALT LAKE BASE AND MERIDIAN, U.S. SURVEY, DESCRIBED AS FOLLOWS: </w:t>
      </w:r>
    </w:p>
    <w:p w14:paraId="7F50989F" w14:textId="77777777" w:rsidR="003413BA" w:rsidRDefault="003413BA">
      <w:pPr>
        <w:widowControl/>
        <w:autoSpaceDE/>
        <w:autoSpaceDN/>
        <w:adjustRightInd/>
        <w:spacing w:after="160" w:line="259" w:lineRule="auto"/>
        <w:rPr>
          <w:color w:val="000000"/>
        </w:rPr>
      </w:pPr>
    </w:p>
    <w:p w14:paraId="4A44B86E" w14:textId="77777777" w:rsidR="003413BA" w:rsidRDefault="003413BA">
      <w:pPr>
        <w:widowControl/>
        <w:autoSpaceDE/>
        <w:autoSpaceDN/>
        <w:adjustRightInd/>
        <w:spacing w:after="160" w:line="259" w:lineRule="auto"/>
        <w:rPr>
          <w:color w:val="000000"/>
        </w:rPr>
      </w:pPr>
      <w:r w:rsidRPr="002B53C9">
        <w:rPr>
          <w:color w:val="000000"/>
        </w:rPr>
        <w:t xml:space="preserve">BEGINNING AT A POINT ON THE NORTHERLY RIGHT OF WAY LINE OF 500 SOUTH STREET AND THE EASTERLY RIGHT OF WAY LINE OF HIGHWAY 39, SAID POINT BEING NORTH 2148.19 FEET AND WEST 592.15 FEET FROM A FOUND WITNESS CORNER TO THE SOUTHEAST CORNER OF SAID SECTION 18; THENCE ALONG THE EASTERLY RIGHT OF WAY LINE OF HIGHWAY 39 THE FOLLOWING TWO (2) COURSES: (1) N01°06'54"W 1453.03 FEET; AND (2) N02°42'54"W 1009.43 FEET; THENCE N39°56'32"E 45.65 FEET TO THE SOUTHERLY RIGHT OF WAY LINE OF 100 SOUTH STREET; THENCE S88°46'33"E ALONG SAID SOUTHERLY RIGHT OF WAY LINE, 1279.69 FEET TO AN EXISTING FENCE; THENCE ALONG SAID EXISTING FENCE THE FOLLOWING FIVE (5) COURSES: (1) S01°12'05"W 120.70 FEET; (2) S02°49'41"W 203.53 FEET; (3) S01°36'49"W 319.23 FEET; (4) S01°00'32"E 985.88 FEET; AND (5) S00°53'49"E 873.20 FEET TO THE NORTHERLY RIGHT OF WAY LINE OF 500 SOUTH STREET; THENCE N88°28'15"W ALONG SAID NORTHERLY RIGHT OF WAY LINE, 1242.52 FEET TO THE POINT OF BEGINNING.   </w:t>
      </w:r>
    </w:p>
    <w:p w14:paraId="236EC0F3" w14:textId="77777777" w:rsidR="003413BA" w:rsidRDefault="003413BA">
      <w:pPr>
        <w:widowControl/>
        <w:autoSpaceDE/>
        <w:autoSpaceDN/>
        <w:adjustRightInd/>
        <w:spacing w:after="160" w:line="259" w:lineRule="auto"/>
        <w:rPr>
          <w:color w:val="000000"/>
        </w:rPr>
      </w:pPr>
    </w:p>
    <w:p w14:paraId="59F4ECBE" w14:textId="09CAE5DB" w:rsidR="00615A20" w:rsidRDefault="003413BA" w:rsidP="00615A20">
      <w:pPr>
        <w:widowControl/>
        <w:autoSpaceDE/>
        <w:autoSpaceDN/>
        <w:adjustRightInd/>
        <w:spacing w:after="160" w:line="259" w:lineRule="auto"/>
        <w:jc w:val="center"/>
        <w:rPr>
          <w:sz w:val="22"/>
          <w:szCs w:val="22"/>
        </w:rPr>
      </w:pPr>
      <w:r w:rsidRPr="002B53C9">
        <w:rPr>
          <w:color w:val="000000"/>
        </w:rPr>
        <w:t>CONTAINING 72.021 ACRES MORE OR LESS.</w:t>
      </w:r>
    </w:p>
    <w:p w14:paraId="4485ADE4" w14:textId="77777777" w:rsidR="00C706E5" w:rsidRDefault="00C706E5" w:rsidP="0068643F">
      <w:pPr>
        <w:widowControl/>
        <w:autoSpaceDE/>
        <w:autoSpaceDN/>
        <w:adjustRightInd/>
        <w:spacing w:after="160" w:line="259" w:lineRule="auto"/>
        <w:rPr>
          <w:sz w:val="22"/>
          <w:szCs w:val="22"/>
        </w:rPr>
        <w:sectPr w:rsidR="00C706E5" w:rsidSect="007807B4">
          <w:pgSz w:w="12240" w:h="15840"/>
          <w:pgMar w:top="1500" w:right="1700" w:bottom="980" w:left="1680" w:header="0" w:footer="788" w:gutter="0"/>
          <w:cols w:space="720" w:equalWidth="0">
            <w:col w:w="8860"/>
          </w:cols>
          <w:noEndnote/>
        </w:sectPr>
      </w:pPr>
    </w:p>
    <w:p w14:paraId="550C0C17" w14:textId="4C52B4ED" w:rsidR="00615A20" w:rsidRDefault="00615A20" w:rsidP="0068643F">
      <w:pPr>
        <w:widowControl/>
        <w:autoSpaceDE/>
        <w:autoSpaceDN/>
        <w:adjustRightInd/>
        <w:spacing w:after="160" w:line="259" w:lineRule="auto"/>
        <w:rPr>
          <w:sz w:val="22"/>
          <w:szCs w:val="22"/>
        </w:rPr>
      </w:pPr>
    </w:p>
    <w:p w14:paraId="7068E11C" w14:textId="163D1B1E" w:rsidR="00112336" w:rsidRPr="00121F5A" w:rsidRDefault="00112336" w:rsidP="00615A20">
      <w:pPr>
        <w:widowControl/>
        <w:autoSpaceDE/>
        <w:autoSpaceDN/>
        <w:adjustRightInd/>
        <w:spacing w:after="160" w:line="259" w:lineRule="auto"/>
        <w:jc w:val="center"/>
        <w:rPr>
          <w:b/>
          <w:sz w:val="22"/>
        </w:rPr>
      </w:pPr>
      <w:r w:rsidRPr="00121F5A">
        <w:rPr>
          <w:b/>
          <w:sz w:val="22"/>
        </w:rPr>
        <w:t>EXHIBIT “</w:t>
      </w:r>
      <w:r w:rsidR="008A6767" w:rsidRPr="00121F5A">
        <w:rPr>
          <w:b/>
          <w:sz w:val="22"/>
        </w:rPr>
        <w:t>B</w:t>
      </w:r>
      <w:r w:rsidRPr="00121F5A">
        <w:rPr>
          <w:b/>
          <w:sz w:val="22"/>
        </w:rPr>
        <w:t>”</w:t>
      </w:r>
    </w:p>
    <w:p w14:paraId="18D78EFF" w14:textId="061F6DC3" w:rsidR="0068643F" w:rsidRDefault="0068643F" w:rsidP="0038345F">
      <w:pPr>
        <w:widowControl/>
        <w:autoSpaceDE/>
        <w:autoSpaceDN/>
        <w:adjustRightInd/>
        <w:spacing w:after="160" w:line="259" w:lineRule="auto"/>
        <w:jc w:val="center"/>
        <w:rPr>
          <w:sz w:val="22"/>
          <w:szCs w:val="22"/>
        </w:rPr>
      </w:pPr>
      <w:r>
        <w:rPr>
          <w:sz w:val="22"/>
          <w:szCs w:val="22"/>
        </w:rPr>
        <w:t>Weber County Fire Marshall Right-of-Way Requirements</w:t>
      </w:r>
    </w:p>
    <w:p w14:paraId="7EC27820" w14:textId="0587685C" w:rsidR="00D96C5A" w:rsidRDefault="00D96C5A" w:rsidP="0038345F">
      <w:pPr>
        <w:widowControl/>
        <w:autoSpaceDE/>
        <w:autoSpaceDN/>
        <w:adjustRightInd/>
        <w:spacing w:after="160" w:line="259" w:lineRule="auto"/>
        <w:jc w:val="center"/>
        <w:rPr>
          <w:sz w:val="22"/>
          <w:szCs w:val="22"/>
        </w:rPr>
      </w:pPr>
    </w:p>
    <w:p w14:paraId="36BB47E5" w14:textId="37C8FD12" w:rsidR="00D96C5A" w:rsidRPr="00002BC4" w:rsidRDefault="00002BC4" w:rsidP="00F94CAD">
      <w:pPr>
        <w:widowControl/>
        <w:autoSpaceDE/>
        <w:autoSpaceDN/>
        <w:adjustRightInd/>
        <w:spacing w:after="160" w:line="259" w:lineRule="auto"/>
        <w:rPr>
          <w:sz w:val="22"/>
          <w:szCs w:val="22"/>
        </w:rPr>
      </w:pPr>
      <w:r>
        <w:rPr>
          <w:sz w:val="22"/>
          <w:szCs w:val="22"/>
        </w:rPr>
        <w:t xml:space="preserve">See image below showing Weber County Firs Marshall’s approval if the requirements established on that certain </w:t>
      </w:r>
      <w:r>
        <w:rPr>
          <w:i/>
          <w:iCs/>
          <w:sz w:val="22"/>
          <w:szCs w:val="22"/>
        </w:rPr>
        <w:t>Plan Review</w:t>
      </w:r>
      <w:r>
        <w:rPr>
          <w:sz w:val="22"/>
          <w:szCs w:val="22"/>
        </w:rPr>
        <w:t xml:space="preserve">, reviewed by David Reed, Fire Marshal, dated July 6, 2022, for the Sage Subdivision are followed. Although not attached to this Agreement, the Plan Review is expressly included and made a part of this Agreement by this reference. </w:t>
      </w:r>
    </w:p>
    <w:p w14:paraId="2978B80E" w14:textId="213C4A70" w:rsidR="00D96C5A" w:rsidRDefault="00D96C5A" w:rsidP="0038345F">
      <w:pPr>
        <w:widowControl/>
        <w:autoSpaceDE/>
        <w:autoSpaceDN/>
        <w:adjustRightInd/>
        <w:spacing w:after="160" w:line="259" w:lineRule="auto"/>
        <w:jc w:val="center"/>
        <w:rPr>
          <w:sz w:val="22"/>
          <w:szCs w:val="22"/>
        </w:rPr>
      </w:pPr>
      <w:r>
        <w:rPr>
          <w:noProof/>
          <w:sz w:val="22"/>
          <w:szCs w:val="22"/>
        </w:rPr>
        <w:drawing>
          <wp:inline distT="0" distB="0" distL="0" distR="0" wp14:anchorId="21007F6F" wp14:editId="00B99CD3">
            <wp:extent cx="5626100" cy="3453130"/>
            <wp:effectExtent l="0" t="0" r="0" b="1270"/>
            <wp:docPr id="2" name="Picture 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pic:cNvPicPr/>
                  </pic:nvPicPr>
                  <pic:blipFill>
                    <a:blip r:embed="rId12"/>
                    <a:stretch>
                      <a:fillRect/>
                    </a:stretch>
                  </pic:blipFill>
                  <pic:spPr>
                    <a:xfrm>
                      <a:off x="0" y="0"/>
                      <a:ext cx="5626100" cy="3453130"/>
                    </a:xfrm>
                    <a:prstGeom prst="rect">
                      <a:avLst/>
                    </a:prstGeom>
                  </pic:spPr>
                </pic:pic>
              </a:graphicData>
            </a:graphic>
          </wp:inline>
        </w:drawing>
      </w:r>
    </w:p>
    <w:p w14:paraId="1AF4C845" w14:textId="77777777" w:rsidR="00D96C5A" w:rsidRDefault="00D96C5A" w:rsidP="0038345F">
      <w:pPr>
        <w:widowControl/>
        <w:autoSpaceDE/>
        <w:autoSpaceDN/>
        <w:adjustRightInd/>
        <w:spacing w:after="160" w:line="259" w:lineRule="auto"/>
        <w:jc w:val="center"/>
        <w:rPr>
          <w:sz w:val="22"/>
          <w:szCs w:val="22"/>
        </w:rPr>
      </w:pPr>
    </w:p>
    <w:p w14:paraId="576CE622" w14:textId="77777777" w:rsidR="00C706E5" w:rsidRDefault="00C706E5" w:rsidP="0038345F">
      <w:pPr>
        <w:widowControl/>
        <w:autoSpaceDE/>
        <w:autoSpaceDN/>
        <w:adjustRightInd/>
        <w:spacing w:after="160" w:line="259" w:lineRule="auto"/>
        <w:jc w:val="center"/>
        <w:rPr>
          <w:sz w:val="22"/>
          <w:szCs w:val="22"/>
        </w:rPr>
        <w:sectPr w:rsidR="00C706E5" w:rsidSect="007807B4">
          <w:pgSz w:w="12240" w:h="15840"/>
          <w:pgMar w:top="1500" w:right="1700" w:bottom="980" w:left="1680" w:header="0" w:footer="788" w:gutter="0"/>
          <w:cols w:space="720" w:equalWidth="0">
            <w:col w:w="8860"/>
          </w:cols>
          <w:noEndnote/>
        </w:sectPr>
      </w:pPr>
    </w:p>
    <w:p w14:paraId="627E27B6" w14:textId="7D7C758B" w:rsidR="00C15ADD" w:rsidRDefault="00C15ADD" w:rsidP="0038345F">
      <w:pPr>
        <w:widowControl/>
        <w:autoSpaceDE/>
        <w:autoSpaceDN/>
        <w:adjustRightInd/>
        <w:spacing w:after="160" w:line="259" w:lineRule="auto"/>
        <w:jc w:val="center"/>
        <w:rPr>
          <w:sz w:val="22"/>
          <w:szCs w:val="22"/>
        </w:rPr>
      </w:pPr>
    </w:p>
    <w:p w14:paraId="5A0A35C3" w14:textId="125C5B0C" w:rsidR="00615A20" w:rsidRPr="00121F5A" w:rsidRDefault="00615A20" w:rsidP="00615A20">
      <w:pPr>
        <w:widowControl/>
        <w:autoSpaceDE/>
        <w:autoSpaceDN/>
        <w:adjustRightInd/>
        <w:spacing w:after="160" w:line="259" w:lineRule="auto"/>
        <w:jc w:val="center"/>
        <w:rPr>
          <w:b/>
          <w:sz w:val="22"/>
        </w:rPr>
      </w:pPr>
      <w:r w:rsidRPr="00121F5A">
        <w:rPr>
          <w:b/>
          <w:sz w:val="22"/>
        </w:rPr>
        <w:t xml:space="preserve">EXHIBIT </w:t>
      </w:r>
      <w:r w:rsidR="00112336" w:rsidRPr="00121F5A">
        <w:rPr>
          <w:b/>
          <w:sz w:val="22"/>
        </w:rPr>
        <w:t>“</w:t>
      </w:r>
      <w:r w:rsidR="000E19A8" w:rsidRPr="00121F5A">
        <w:rPr>
          <w:b/>
          <w:sz w:val="22"/>
        </w:rPr>
        <w:t>C</w:t>
      </w:r>
      <w:r w:rsidR="00112336" w:rsidRPr="00121F5A">
        <w:rPr>
          <w:b/>
          <w:sz w:val="22"/>
        </w:rPr>
        <w:t>”</w:t>
      </w:r>
    </w:p>
    <w:p w14:paraId="0E472551" w14:textId="1AB4467F" w:rsidR="00615A20" w:rsidRDefault="00615A20" w:rsidP="00615A20">
      <w:pPr>
        <w:widowControl/>
        <w:autoSpaceDE/>
        <w:autoSpaceDN/>
        <w:adjustRightInd/>
        <w:spacing w:after="160" w:line="259" w:lineRule="auto"/>
        <w:jc w:val="center"/>
        <w:rPr>
          <w:sz w:val="22"/>
          <w:szCs w:val="22"/>
        </w:rPr>
      </w:pPr>
      <w:r>
        <w:rPr>
          <w:sz w:val="22"/>
          <w:szCs w:val="22"/>
        </w:rPr>
        <w:t>Engi</w:t>
      </w:r>
      <w:r w:rsidR="00472763">
        <w:rPr>
          <w:sz w:val="22"/>
          <w:szCs w:val="22"/>
        </w:rPr>
        <w:t>n</w:t>
      </w:r>
      <w:r>
        <w:rPr>
          <w:sz w:val="22"/>
          <w:szCs w:val="22"/>
        </w:rPr>
        <w:t>eer's Costs Estimate</w:t>
      </w:r>
    </w:p>
    <w:p w14:paraId="230DE31B" w14:textId="3D9DA3CB" w:rsidR="00615A20" w:rsidRPr="00366D03" w:rsidRDefault="00615A20" w:rsidP="00615A20">
      <w:pPr>
        <w:widowControl/>
        <w:autoSpaceDE/>
        <w:autoSpaceDN/>
        <w:adjustRightInd/>
        <w:spacing w:after="160" w:line="259" w:lineRule="auto"/>
        <w:jc w:val="center"/>
        <w:rPr>
          <w:sz w:val="22"/>
          <w:szCs w:val="22"/>
        </w:rPr>
      </w:pPr>
      <w:r>
        <w:rPr>
          <w:sz w:val="22"/>
          <w:szCs w:val="22"/>
        </w:rPr>
        <w:t>[</w:t>
      </w:r>
      <w:r w:rsidR="00736FDB">
        <w:rPr>
          <w:sz w:val="22"/>
          <w:szCs w:val="22"/>
        </w:rPr>
        <w:t>TO BE PROVIDED BY TOWN ENGINEER</w:t>
      </w:r>
      <w:r>
        <w:rPr>
          <w:sz w:val="22"/>
          <w:szCs w:val="22"/>
        </w:rPr>
        <w:t>]</w:t>
      </w:r>
    </w:p>
    <w:p w14:paraId="7FFBEA21" w14:textId="466249D0" w:rsidR="00472B4E" w:rsidRDefault="00472B4E">
      <w:pPr>
        <w:widowControl/>
        <w:autoSpaceDE/>
        <w:autoSpaceDN/>
        <w:adjustRightInd/>
        <w:spacing w:after="160" w:line="259" w:lineRule="auto"/>
        <w:rPr>
          <w:sz w:val="22"/>
          <w:szCs w:val="22"/>
        </w:rPr>
      </w:pPr>
    </w:p>
    <w:p w14:paraId="4C3891F9" w14:textId="77777777" w:rsidR="00472B4E" w:rsidRPr="005076A5" w:rsidRDefault="00472B4E">
      <w:pPr>
        <w:widowControl/>
        <w:autoSpaceDE/>
        <w:autoSpaceDN/>
        <w:adjustRightInd/>
        <w:spacing w:after="160" w:line="259" w:lineRule="auto"/>
        <w:rPr>
          <w:sz w:val="22"/>
          <w:szCs w:val="22"/>
        </w:rPr>
      </w:pPr>
    </w:p>
    <w:p w14:paraId="72416CC9" w14:textId="77777777" w:rsidR="00374A06" w:rsidRPr="00406091" w:rsidRDefault="00374A06" w:rsidP="00406091">
      <w:pPr>
        <w:rPr>
          <w:sz w:val="16"/>
        </w:rPr>
      </w:pPr>
    </w:p>
    <w:sectPr w:rsidR="00374A06" w:rsidRPr="00406091" w:rsidSect="007807B4">
      <w:pgSz w:w="12240" w:h="15840"/>
      <w:pgMar w:top="1500" w:right="1700" w:bottom="980" w:left="1680" w:header="0" w:footer="788" w:gutter="0"/>
      <w:cols w:space="720" w:equalWidth="0">
        <w:col w:w="886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E67714" w14:textId="77777777" w:rsidR="00367A7F" w:rsidRDefault="00367A7F">
      <w:r>
        <w:separator/>
      </w:r>
    </w:p>
  </w:endnote>
  <w:endnote w:type="continuationSeparator" w:id="0">
    <w:p w14:paraId="3CB140B5" w14:textId="77777777" w:rsidR="00367A7F" w:rsidRDefault="00367A7F">
      <w:r>
        <w:continuationSeparator/>
      </w:r>
    </w:p>
  </w:endnote>
  <w:endnote w:type="continuationNotice" w:id="1">
    <w:p w14:paraId="2A60B586" w14:textId="77777777" w:rsidR="00367A7F" w:rsidRDefault="00367A7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33794251"/>
      <w:docPartObj>
        <w:docPartGallery w:val="Page Numbers (Bottom of Page)"/>
        <w:docPartUnique/>
      </w:docPartObj>
    </w:sdtPr>
    <w:sdtEndPr>
      <w:rPr>
        <w:rStyle w:val="PageNumber"/>
      </w:rPr>
    </w:sdtEndPr>
    <w:sdtContent>
      <w:p w14:paraId="233603C4" w14:textId="7FA0117E" w:rsidR="00E05E73" w:rsidRDefault="00E05E73" w:rsidP="003B64F1">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5FFD908" w14:textId="77777777" w:rsidR="00E05E73" w:rsidRDefault="00E05E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14527627"/>
      <w:docPartObj>
        <w:docPartGallery w:val="Page Numbers (Bottom of Page)"/>
        <w:docPartUnique/>
      </w:docPartObj>
    </w:sdtPr>
    <w:sdtEndPr>
      <w:rPr>
        <w:rStyle w:val="PageNumber"/>
      </w:rPr>
    </w:sdtEndPr>
    <w:sdtContent>
      <w:p w14:paraId="106FD440" w14:textId="2E313D62" w:rsidR="00E05E73" w:rsidRDefault="00E05E73" w:rsidP="003B64F1">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- 3 -</w:t>
        </w:r>
        <w:r>
          <w:rPr>
            <w:rStyle w:val="PageNumber"/>
          </w:rPr>
          <w:fldChar w:fldCharType="end"/>
        </w:r>
      </w:p>
    </w:sdtContent>
  </w:sdt>
  <w:p w14:paraId="6B24D5F6" w14:textId="6BFB8914" w:rsidR="00492063" w:rsidRPr="00E05E73" w:rsidRDefault="00492063">
    <w:pPr>
      <w:pStyle w:val="BodyText"/>
      <w:kinsoku w:val="0"/>
      <w:overflowPunct w:val="0"/>
      <w:spacing w:line="14" w:lineRule="auto"/>
      <w:rPr>
        <w:sz w:val="28"/>
        <w:szCs w:val="28"/>
        <w:u w:val="non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3A8F15" w14:textId="77777777" w:rsidR="00367A7F" w:rsidRDefault="00367A7F">
      <w:r>
        <w:separator/>
      </w:r>
    </w:p>
  </w:footnote>
  <w:footnote w:type="continuationSeparator" w:id="0">
    <w:p w14:paraId="5141C3AE" w14:textId="77777777" w:rsidR="00367A7F" w:rsidRDefault="00367A7F">
      <w:r>
        <w:continuationSeparator/>
      </w:r>
    </w:p>
  </w:footnote>
  <w:footnote w:type="continuationNotice" w:id="1">
    <w:p w14:paraId="17B4A47B" w14:textId="77777777" w:rsidR="00367A7F" w:rsidRDefault="00367A7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A42ED" w14:textId="0ABEFBD8" w:rsidR="00431CEF" w:rsidRDefault="00431CEF">
    <w:pPr>
      <w:pStyle w:val="Header"/>
    </w:pPr>
  </w:p>
  <w:p w14:paraId="1A73124D" w14:textId="4161DF3E" w:rsidR="00431CEF" w:rsidRPr="00431CEF" w:rsidRDefault="00431C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start w:val="1"/>
      <w:numFmt w:val="lowerLetter"/>
      <w:lvlText w:val="%1)"/>
      <w:lvlJc w:val="left"/>
      <w:pPr>
        <w:ind w:left="100" w:hanging="307"/>
      </w:pPr>
      <w:rPr>
        <w:rFonts w:ascii="Times New Roman" w:hAnsi="Times New Roman" w:cs="Times New Roman"/>
        <w:b w:val="0"/>
        <w:bCs w:val="0"/>
        <w:spacing w:val="-2"/>
        <w:w w:val="99"/>
        <w:sz w:val="24"/>
        <w:szCs w:val="24"/>
      </w:rPr>
    </w:lvl>
    <w:lvl w:ilvl="1">
      <w:numFmt w:val="bullet"/>
      <w:lvlText w:val="•"/>
      <w:lvlJc w:val="left"/>
      <w:pPr>
        <w:ind w:left="974" w:hanging="307"/>
      </w:pPr>
    </w:lvl>
    <w:lvl w:ilvl="2">
      <w:numFmt w:val="bullet"/>
      <w:lvlText w:val="•"/>
      <w:lvlJc w:val="left"/>
      <w:pPr>
        <w:ind w:left="1848" w:hanging="307"/>
      </w:pPr>
    </w:lvl>
    <w:lvl w:ilvl="3">
      <w:numFmt w:val="bullet"/>
      <w:lvlText w:val="•"/>
      <w:lvlJc w:val="left"/>
      <w:pPr>
        <w:ind w:left="2722" w:hanging="307"/>
      </w:pPr>
    </w:lvl>
    <w:lvl w:ilvl="4">
      <w:numFmt w:val="bullet"/>
      <w:lvlText w:val="•"/>
      <w:lvlJc w:val="left"/>
      <w:pPr>
        <w:ind w:left="3596" w:hanging="307"/>
      </w:pPr>
    </w:lvl>
    <w:lvl w:ilvl="5">
      <w:numFmt w:val="bullet"/>
      <w:lvlText w:val="•"/>
      <w:lvlJc w:val="left"/>
      <w:pPr>
        <w:ind w:left="4470" w:hanging="307"/>
      </w:pPr>
    </w:lvl>
    <w:lvl w:ilvl="6">
      <w:numFmt w:val="bullet"/>
      <w:lvlText w:val="•"/>
      <w:lvlJc w:val="left"/>
      <w:pPr>
        <w:ind w:left="5344" w:hanging="307"/>
      </w:pPr>
    </w:lvl>
    <w:lvl w:ilvl="7">
      <w:numFmt w:val="bullet"/>
      <w:lvlText w:val="•"/>
      <w:lvlJc w:val="left"/>
      <w:pPr>
        <w:ind w:left="6218" w:hanging="307"/>
      </w:pPr>
    </w:lvl>
    <w:lvl w:ilvl="8">
      <w:numFmt w:val="bullet"/>
      <w:lvlText w:val="•"/>
      <w:lvlJc w:val="left"/>
      <w:pPr>
        <w:ind w:left="7092" w:hanging="307"/>
      </w:pPr>
    </w:lvl>
  </w:abstractNum>
  <w:abstractNum w:abstractNumId="1" w15:restartNumberingAfterBreak="0">
    <w:nsid w:val="00000403"/>
    <w:multiLevelType w:val="multilevel"/>
    <w:tmpl w:val="00000886"/>
    <w:lvl w:ilvl="0">
      <w:start w:val="1"/>
      <w:numFmt w:val="lowerLetter"/>
      <w:lvlText w:val="%1)"/>
      <w:lvlJc w:val="left"/>
      <w:pPr>
        <w:ind w:left="120" w:hanging="307"/>
      </w:pPr>
      <w:rPr>
        <w:rFonts w:ascii="Times New Roman" w:hAnsi="Times New Roman" w:cs="Times New Roman"/>
        <w:b w:val="0"/>
        <w:bCs w:val="0"/>
        <w:spacing w:val="-2"/>
        <w:w w:val="99"/>
        <w:sz w:val="24"/>
        <w:szCs w:val="24"/>
      </w:rPr>
    </w:lvl>
    <w:lvl w:ilvl="1">
      <w:numFmt w:val="bullet"/>
      <w:lvlText w:val="•"/>
      <w:lvlJc w:val="left"/>
      <w:pPr>
        <w:ind w:left="994" w:hanging="307"/>
      </w:pPr>
    </w:lvl>
    <w:lvl w:ilvl="2">
      <w:numFmt w:val="bullet"/>
      <w:lvlText w:val="•"/>
      <w:lvlJc w:val="left"/>
      <w:pPr>
        <w:ind w:left="1868" w:hanging="307"/>
      </w:pPr>
    </w:lvl>
    <w:lvl w:ilvl="3">
      <w:numFmt w:val="bullet"/>
      <w:lvlText w:val="•"/>
      <w:lvlJc w:val="left"/>
      <w:pPr>
        <w:ind w:left="2742" w:hanging="307"/>
      </w:pPr>
    </w:lvl>
    <w:lvl w:ilvl="4">
      <w:numFmt w:val="bullet"/>
      <w:lvlText w:val="•"/>
      <w:lvlJc w:val="left"/>
      <w:pPr>
        <w:ind w:left="3616" w:hanging="307"/>
      </w:pPr>
    </w:lvl>
    <w:lvl w:ilvl="5">
      <w:numFmt w:val="bullet"/>
      <w:lvlText w:val="•"/>
      <w:lvlJc w:val="left"/>
      <w:pPr>
        <w:ind w:left="4490" w:hanging="307"/>
      </w:pPr>
    </w:lvl>
    <w:lvl w:ilvl="6">
      <w:numFmt w:val="bullet"/>
      <w:lvlText w:val="•"/>
      <w:lvlJc w:val="left"/>
      <w:pPr>
        <w:ind w:left="5364" w:hanging="307"/>
      </w:pPr>
    </w:lvl>
    <w:lvl w:ilvl="7">
      <w:numFmt w:val="bullet"/>
      <w:lvlText w:val="•"/>
      <w:lvlJc w:val="left"/>
      <w:pPr>
        <w:ind w:left="6238" w:hanging="307"/>
      </w:pPr>
    </w:lvl>
    <w:lvl w:ilvl="8">
      <w:numFmt w:val="bullet"/>
      <w:lvlText w:val="•"/>
      <w:lvlJc w:val="left"/>
      <w:pPr>
        <w:ind w:left="7112" w:hanging="307"/>
      </w:pPr>
    </w:lvl>
  </w:abstractNum>
  <w:abstractNum w:abstractNumId="2" w15:restartNumberingAfterBreak="0">
    <w:nsid w:val="00000404"/>
    <w:multiLevelType w:val="multilevel"/>
    <w:tmpl w:val="00000887"/>
    <w:lvl w:ilvl="0">
      <w:start w:val="1"/>
      <w:numFmt w:val="lowerLetter"/>
      <w:lvlText w:val="%1)"/>
      <w:lvlJc w:val="left"/>
      <w:pPr>
        <w:ind w:left="1146" w:hanging="307"/>
      </w:pPr>
      <w:rPr>
        <w:rFonts w:ascii="Times New Roman" w:hAnsi="Times New Roman" w:cs="Times New Roman"/>
        <w:b w:val="0"/>
        <w:bCs w:val="0"/>
        <w:spacing w:val="-2"/>
        <w:w w:val="99"/>
        <w:sz w:val="24"/>
        <w:szCs w:val="24"/>
      </w:rPr>
    </w:lvl>
    <w:lvl w:ilvl="1">
      <w:numFmt w:val="bullet"/>
      <w:lvlText w:val="•"/>
      <w:lvlJc w:val="left"/>
      <w:pPr>
        <w:ind w:left="1912" w:hanging="307"/>
      </w:pPr>
    </w:lvl>
    <w:lvl w:ilvl="2">
      <w:numFmt w:val="bullet"/>
      <w:lvlText w:val="•"/>
      <w:lvlJc w:val="left"/>
      <w:pPr>
        <w:ind w:left="2684" w:hanging="307"/>
      </w:pPr>
    </w:lvl>
    <w:lvl w:ilvl="3">
      <w:numFmt w:val="bullet"/>
      <w:lvlText w:val="•"/>
      <w:lvlJc w:val="left"/>
      <w:pPr>
        <w:ind w:left="3456" w:hanging="307"/>
      </w:pPr>
    </w:lvl>
    <w:lvl w:ilvl="4">
      <w:numFmt w:val="bullet"/>
      <w:lvlText w:val="•"/>
      <w:lvlJc w:val="left"/>
      <w:pPr>
        <w:ind w:left="4228" w:hanging="307"/>
      </w:pPr>
    </w:lvl>
    <w:lvl w:ilvl="5">
      <w:numFmt w:val="bullet"/>
      <w:lvlText w:val="•"/>
      <w:lvlJc w:val="left"/>
      <w:pPr>
        <w:ind w:left="5000" w:hanging="307"/>
      </w:pPr>
    </w:lvl>
    <w:lvl w:ilvl="6">
      <w:numFmt w:val="bullet"/>
      <w:lvlText w:val="•"/>
      <w:lvlJc w:val="left"/>
      <w:pPr>
        <w:ind w:left="5772" w:hanging="307"/>
      </w:pPr>
    </w:lvl>
    <w:lvl w:ilvl="7">
      <w:numFmt w:val="bullet"/>
      <w:lvlText w:val="•"/>
      <w:lvlJc w:val="left"/>
      <w:pPr>
        <w:ind w:left="6544" w:hanging="307"/>
      </w:pPr>
    </w:lvl>
    <w:lvl w:ilvl="8">
      <w:numFmt w:val="bullet"/>
      <w:lvlText w:val="•"/>
      <w:lvlJc w:val="left"/>
      <w:pPr>
        <w:ind w:left="7316" w:hanging="307"/>
      </w:pPr>
    </w:lvl>
  </w:abstractNum>
  <w:abstractNum w:abstractNumId="3" w15:restartNumberingAfterBreak="0">
    <w:nsid w:val="00000405"/>
    <w:multiLevelType w:val="multilevel"/>
    <w:tmpl w:val="00000888"/>
    <w:lvl w:ilvl="0">
      <w:start w:val="1"/>
      <w:numFmt w:val="lowerLetter"/>
      <w:lvlText w:val="%1)"/>
      <w:lvlJc w:val="left"/>
      <w:pPr>
        <w:ind w:left="120" w:hanging="307"/>
      </w:pPr>
      <w:rPr>
        <w:rFonts w:ascii="Times New Roman" w:hAnsi="Times New Roman" w:cs="Times New Roman"/>
        <w:b w:val="0"/>
        <w:bCs w:val="0"/>
        <w:spacing w:val="-3"/>
        <w:w w:val="99"/>
        <w:sz w:val="24"/>
        <w:szCs w:val="24"/>
      </w:rPr>
    </w:lvl>
    <w:lvl w:ilvl="1">
      <w:numFmt w:val="bullet"/>
      <w:lvlText w:val="•"/>
      <w:lvlJc w:val="left"/>
      <w:pPr>
        <w:ind w:left="994" w:hanging="307"/>
      </w:pPr>
    </w:lvl>
    <w:lvl w:ilvl="2">
      <w:numFmt w:val="bullet"/>
      <w:lvlText w:val="•"/>
      <w:lvlJc w:val="left"/>
      <w:pPr>
        <w:ind w:left="1868" w:hanging="307"/>
      </w:pPr>
    </w:lvl>
    <w:lvl w:ilvl="3">
      <w:numFmt w:val="bullet"/>
      <w:lvlText w:val="•"/>
      <w:lvlJc w:val="left"/>
      <w:pPr>
        <w:ind w:left="2742" w:hanging="307"/>
      </w:pPr>
    </w:lvl>
    <w:lvl w:ilvl="4">
      <w:numFmt w:val="bullet"/>
      <w:lvlText w:val="•"/>
      <w:lvlJc w:val="left"/>
      <w:pPr>
        <w:ind w:left="3616" w:hanging="307"/>
      </w:pPr>
    </w:lvl>
    <w:lvl w:ilvl="5">
      <w:numFmt w:val="bullet"/>
      <w:lvlText w:val="•"/>
      <w:lvlJc w:val="left"/>
      <w:pPr>
        <w:ind w:left="4490" w:hanging="307"/>
      </w:pPr>
    </w:lvl>
    <w:lvl w:ilvl="6">
      <w:numFmt w:val="bullet"/>
      <w:lvlText w:val="•"/>
      <w:lvlJc w:val="left"/>
      <w:pPr>
        <w:ind w:left="5364" w:hanging="307"/>
      </w:pPr>
    </w:lvl>
    <w:lvl w:ilvl="7">
      <w:numFmt w:val="bullet"/>
      <w:lvlText w:val="•"/>
      <w:lvlJc w:val="left"/>
      <w:pPr>
        <w:ind w:left="6238" w:hanging="307"/>
      </w:pPr>
    </w:lvl>
    <w:lvl w:ilvl="8">
      <w:numFmt w:val="bullet"/>
      <w:lvlText w:val="•"/>
      <w:lvlJc w:val="left"/>
      <w:pPr>
        <w:ind w:left="7112" w:hanging="307"/>
      </w:pPr>
    </w:lvl>
  </w:abstractNum>
  <w:abstractNum w:abstractNumId="4" w15:restartNumberingAfterBreak="0">
    <w:nsid w:val="00000406"/>
    <w:multiLevelType w:val="multilevel"/>
    <w:tmpl w:val="00000889"/>
    <w:lvl w:ilvl="0">
      <w:start w:val="1"/>
      <w:numFmt w:val="upperLetter"/>
      <w:lvlText w:val="%1."/>
      <w:lvlJc w:val="left"/>
      <w:pPr>
        <w:ind w:left="120" w:hanging="354"/>
      </w:pPr>
      <w:rPr>
        <w:rFonts w:ascii="Times New Roman" w:hAnsi="Times New Roman" w:cs="Times New Roman"/>
        <w:b w:val="0"/>
        <w:bCs w:val="0"/>
        <w:w w:val="99"/>
        <w:sz w:val="24"/>
        <w:szCs w:val="24"/>
      </w:rPr>
    </w:lvl>
    <w:lvl w:ilvl="1">
      <w:numFmt w:val="bullet"/>
      <w:lvlText w:val="•"/>
      <w:lvlJc w:val="left"/>
      <w:pPr>
        <w:ind w:left="994" w:hanging="354"/>
      </w:pPr>
    </w:lvl>
    <w:lvl w:ilvl="2">
      <w:numFmt w:val="bullet"/>
      <w:lvlText w:val="•"/>
      <w:lvlJc w:val="left"/>
      <w:pPr>
        <w:ind w:left="1868" w:hanging="354"/>
      </w:pPr>
    </w:lvl>
    <w:lvl w:ilvl="3">
      <w:numFmt w:val="bullet"/>
      <w:lvlText w:val="•"/>
      <w:lvlJc w:val="left"/>
      <w:pPr>
        <w:ind w:left="2742" w:hanging="354"/>
      </w:pPr>
    </w:lvl>
    <w:lvl w:ilvl="4">
      <w:numFmt w:val="bullet"/>
      <w:lvlText w:val="•"/>
      <w:lvlJc w:val="left"/>
      <w:pPr>
        <w:ind w:left="3616" w:hanging="354"/>
      </w:pPr>
    </w:lvl>
    <w:lvl w:ilvl="5">
      <w:numFmt w:val="bullet"/>
      <w:lvlText w:val="•"/>
      <w:lvlJc w:val="left"/>
      <w:pPr>
        <w:ind w:left="4490" w:hanging="354"/>
      </w:pPr>
    </w:lvl>
    <w:lvl w:ilvl="6">
      <w:numFmt w:val="bullet"/>
      <w:lvlText w:val="•"/>
      <w:lvlJc w:val="left"/>
      <w:pPr>
        <w:ind w:left="5364" w:hanging="354"/>
      </w:pPr>
    </w:lvl>
    <w:lvl w:ilvl="7">
      <w:numFmt w:val="bullet"/>
      <w:lvlText w:val="•"/>
      <w:lvlJc w:val="left"/>
      <w:pPr>
        <w:ind w:left="6238" w:hanging="354"/>
      </w:pPr>
    </w:lvl>
    <w:lvl w:ilvl="8">
      <w:numFmt w:val="bullet"/>
      <w:lvlText w:val="•"/>
      <w:lvlJc w:val="left"/>
      <w:pPr>
        <w:ind w:left="7112" w:hanging="354"/>
      </w:pPr>
    </w:lvl>
  </w:abstractNum>
  <w:abstractNum w:abstractNumId="5" w15:restartNumberingAfterBreak="0">
    <w:nsid w:val="00000407"/>
    <w:multiLevelType w:val="multilevel"/>
    <w:tmpl w:val="0000088A"/>
    <w:lvl w:ilvl="0">
      <w:start w:val="1"/>
      <w:numFmt w:val="upperLetter"/>
      <w:lvlText w:val="%1."/>
      <w:lvlJc w:val="left"/>
      <w:pPr>
        <w:ind w:left="120" w:hanging="354"/>
      </w:pPr>
      <w:rPr>
        <w:rFonts w:ascii="Times New Roman" w:hAnsi="Times New Roman" w:cs="Times New Roman"/>
        <w:b w:val="0"/>
        <w:bCs w:val="0"/>
        <w:w w:val="99"/>
        <w:sz w:val="24"/>
        <w:szCs w:val="24"/>
      </w:rPr>
    </w:lvl>
    <w:lvl w:ilvl="1">
      <w:numFmt w:val="bullet"/>
      <w:lvlText w:val="•"/>
      <w:lvlJc w:val="left"/>
      <w:pPr>
        <w:ind w:left="994" w:hanging="354"/>
      </w:pPr>
    </w:lvl>
    <w:lvl w:ilvl="2">
      <w:numFmt w:val="bullet"/>
      <w:lvlText w:val="•"/>
      <w:lvlJc w:val="left"/>
      <w:pPr>
        <w:ind w:left="1868" w:hanging="354"/>
      </w:pPr>
    </w:lvl>
    <w:lvl w:ilvl="3">
      <w:numFmt w:val="bullet"/>
      <w:lvlText w:val="•"/>
      <w:lvlJc w:val="left"/>
      <w:pPr>
        <w:ind w:left="2742" w:hanging="354"/>
      </w:pPr>
    </w:lvl>
    <w:lvl w:ilvl="4">
      <w:numFmt w:val="bullet"/>
      <w:lvlText w:val="•"/>
      <w:lvlJc w:val="left"/>
      <w:pPr>
        <w:ind w:left="3616" w:hanging="354"/>
      </w:pPr>
    </w:lvl>
    <w:lvl w:ilvl="5">
      <w:numFmt w:val="bullet"/>
      <w:lvlText w:val="•"/>
      <w:lvlJc w:val="left"/>
      <w:pPr>
        <w:ind w:left="4490" w:hanging="354"/>
      </w:pPr>
    </w:lvl>
    <w:lvl w:ilvl="6">
      <w:numFmt w:val="bullet"/>
      <w:lvlText w:val="•"/>
      <w:lvlJc w:val="left"/>
      <w:pPr>
        <w:ind w:left="5364" w:hanging="354"/>
      </w:pPr>
    </w:lvl>
    <w:lvl w:ilvl="7">
      <w:numFmt w:val="bullet"/>
      <w:lvlText w:val="•"/>
      <w:lvlJc w:val="left"/>
      <w:pPr>
        <w:ind w:left="6238" w:hanging="354"/>
      </w:pPr>
    </w:lvl>
    <w:lvl w:ilvl="8">
      <w:numFmt w:val="bullet"/>
      <w:lvlText w:val="•"/>
      <w:lvlJc w:val="left"/>
      <w:pPr>
        <w:ind w:left="7112" w:hanging="354"/>
      </w:pPr>
    </w:lvl>
  </w:abstractNum>
  <w:abstractNum w:abstractNumId="6" w15:restartNumberingAfterBreak="0">
    <w:nsid w:val="00000408"/>
    <w:multiLevelType w:val="multilevel"/>
    <w:tmpl w:val="0000088B"/>
    <w:lvl w:ilvl="0">
      <w:start w:val="1"/>
      <w:numFmt w:val="upperLetter"/>
      <w:lvlText w:val="%1."/>
      <w:lvlJc w:val="left"/>
      <w:pPr>
        <w:ind w:left="1193" w:hanging="354"/>
      </w:pPr>
      <w:rPr>
        <w:rFonts w:ascii="Times New Roman" w:hAnsi="Times New Roman" w:cs="Times New Roman"/>
        <w:b w:val="0"/>
        <w:bCs w:val="0"/>
        <w:w w:val="99"/>
        <w:sz w:val="24"/>
        <w:szCs w:val="24"/>
      </w:rPr>
    </w:lvl>
    <w:lvl w:ilvl="1">
      <w:numFmt w:val="bullet"/>
      <w:lvlText w:val="•"/>
      <w:lvlJc w:val="left"/>
      <w:pPr>
        <w:ind w:left="1966" w:hanging="354"/>
      </w:pPr>
    </w:lvl>
    <w:lvl w:ilvl="2">
      <w:numFmt w:val="bullet"/>
      <w:lvlText w:val="•"/>
      <w:lvlJc w:val="left"/>
      <w:pPr>
        <w:ind w:left="2732" w:hanging="354"/>
      </w:pPr>
    </w:lvl>
    <w:lvl w:ilvl="3">
      <w:numFmt w:val="bullet"/>
      <w:lvlText w:val="•"/>
      <w:lvlJc w:val="left"/>
      <w:pPr>
        <w:ind w:left="3498" w:hanging="354"/>
      </w:pPr>
    </w:lvl>
    <w:lvl w:ilvl="4">
      <w:numFmt w:val="bullet"/>
      <w:lvlText w:val="•"/>
      <w:lvlJc w:val="left"/>
      <w:pPr>
        <w:ind w:left="4264" w:hanging="354"/>
      </w:pPr>
    </w:lvl>
    <w:lvl w:ilvl="5">
      <w:numFmt w:val="bullet"/>
      <w:lvlText w:val="•"/>
      <w:lvlJc w:val="left"/>
      <w:pPr>
        <w:ind w:left="5030" w:hanging="354"/>
      </w:pPr>
    </w:lvl>
    <w:lvl w:ilvl="6">
      <w:numFmt w:val="bullet"/>
      <w:lvlText w:val="•"/>
      <w:lvlJc w:val="left"/>
      <w:pPr>
        <w:ind w:left="5796" w:hanging="354"/>
      </w:pPr>
    </w:lvl>
    <w:lvl w:ilvl="7">
      <w:numFmt w:val="bullet"/>
      <w:lvlText w:val="•"/>
      <w:lvlJc w:val="left"/>
      <w:pPr>
        <w:ind w:left="6562" w:hanging="354"/>
      </w:pPr>
    </w:lvl>
    <w:lvl w:ilvl="8">
      <w:numFmt w:val="bullet"/>
      <w:lvlText w:val="•"/>
      <w:lvlJc w:val="left"/>
      <w:pPr>
        <w:ind w:left="7328" w:hanging="354"/>
      </w:pPr>
    </w:lvl>
  </w:abstractNum>
  <w:abstractNum w:abstractNumId="7" w15:restartNumberingAfterBreak="0">
    <w:nsid w:val="00000409"/>
    <w:multiLevelType w:val="multilevel"/>
    <w:tmpl w:val="0000088C"/>
    <w:lvl w:ilvl="0">
      <w:start w:val="1"/>
      <w:numFmt w:val="upperLetter"/>
      <w:lvlText w:val="%1."/>
      <w:lvlJc w:val="left"/>
      <w:pPr>
        <w:ind w:left="120" w:hanging="354"/>
      </w:pPr>
      <w:rPr>
        <w:rFonts w:ascii="Times New Roman" w:hAnsi="Times New Roman" w:cs="Times New Roman"/>
        <w:b w:val="0"/>
        <w:bCs w:val="0"/>
        <w:w w:val="99"/>
        <w:sz w:val="24"/>
        <w:szCs w:val="24"/>
      </w:rPr>
    </w:lvl>
    <w:lvl w:ilvl="1">
      <w:numFmt w:val="bullet"/>
      <w:lvlText w:val="•"/>
      <w:lvlJc w:val="left"/>
      <w:pPr>
        <w:ind w:left="994" w:hanging="354"/>
      </w:pPr>
    </w:lvl>
    <w:lvl w:ilvl="2">
      <w:numFmt w:val="bullet"/>
      <w:lvlText w:val="•"/>
      <w:lvlJc w:val="left"/>
      <w:pPr>
        <w:ind w:left="1868" w:hanging="354"/>
      </w:pPr>
    </w:lvl>
    <w:lvl w:ilvl="3">
      <w:numFmt w:val="bullet"/>
      <w:lvlText w:val="•"/>
      <w:lvlJc w:val="left"/>
      <w:pPr>
        <w:ind w:left="2742" w:hanging="354"/>
      </w:pPr>
    </w:lvl>
    <w:lvl w:ilvl="4">
      <w:numFmt w:val="bullet"/>
      <w:lvlText w:val="•"/>
      <w:lvlJc w:val="left"/>
      <w:pPr>
        <w:ind w:left="3616" w:hanging="354"/>
      </w:pPr>
    </w:lvl>
    <w:lvl w:ilvl="5">
      <w:numFmt w:val="bullet"/>
      <w:lvlText w:val="•"/>
      <w:lvlJc w:val="left"/>
      <w:pPr>
        <w:ind w:left="4490" w:hanging="354"/>
      </w:pPr>
    </w:lvl>
    <w:lvl w:ilvl="6">
      <w:numFmt w:val="bullet"/>
      <w:lvlText w:val="•"/>
      <w:lvlJc w:val="left"/>
      <w:pPr>
        <w:ind w:left="5364" w:hanging="354"/>
      </w:pPr>
    </w:lvl>
    <w:lvl w:ilvl="7">
      <w:numFmt w:val="bullet"/>
      <w:lvlText w:val="•"/>
      <w:lvlJc w:val="left"/>
      <w:pPr>
        <w:ind w:left="6238" w:hanging="354"/>
      </w:pPr>
    </w:lvl>
    <w:lvl w:ilvl="8">
      <w:numFmt w:val="bullet"/>
      <w:lvlText w:val="•"/>
      <w:lvlJc w:val="left"/>
      <w:pPr>
        <w:ind w:left="7112" w:hanging="354"/>
      </w:pPr>
    </w:lvl>
  </w:abstractNum>
  <w:abstractNum w:abstractNumId="8" w15:restartNumberingAfterBreak="0">
    <w:nsid w:val="0000040A"/>
    <w:multiLevelType w:val="multilevel"/>
    <w:tmpl w:val="0000088D"/>
    <w:lvl w:ilvl="0">
      <w:start w:val="1"/>
      <w:numFmt w:val="upperLetter"/>
      <w:lvlText w:val="%1."/>
      <w:lvlJc w:val="left"/>
      <w:pPr>
        <w:ind w:left="120" w:hanging="354"/>
      </w:pPr>
      <w:rPr>
        <w:rFonts w:ascii="Times New Roman" w:hAnsi="Times New Roman" w:cs="Times New Roman"/>
        <w:b w:val="0"/>
        <w:bCs w:val="0"/>
        <w:w w:val="99"/>
        <w:sz w:val="24"/>
        <w:szCs w:val="24"/>
      </w:rPr>
    </w:lvl>
    <w:lvl w:ilvl="1">
      <w:numFmt w:val="bullet"/>
      <w:lvlText w:val="•"/>
      <w:lvlJc w:val="left"/>
      <w:pPr>
        <w:ind w:left="994" w:hanging="354"/>
      </w:pPr>
    </w:lvl>
    <w:lvl w:ilvl="2">
      <w:numFmt w:val="bullet"/>
      <w:lvlText w:val="•"/>
      <w:lvlJc w:val="left"/>
      <w:pPr>
        <w:ind w:left="1868" w:hanging="354"/>
      </w:pPr>
    </w:lvl>
    <w:lvl w:ilvl="3">
      <w:numFmt w:val="bullet"/>
      <w:lvlText w:val="•"/>
      <w:lvlJc w:val="left"/>
      <w:pPr>
        <w:ind w:left="2742" w:hanging="354"/>
      </w:pPr>
    </w:lvl>
    <w:lvl w:ilvl="4">
      <w:numFmt w:val="bullet"/>
      <w:lvlText w:val="•"/>
      <w:lvlJc w:val="left"/>
      <w:pPr>
        <w:ind w:left="3616" w:hanging="354"/>
      </w:pPr>
    </w:lvl>
    <w:lvl w:ilvl="5">
      <w:numFmt w:val="bullet"/>
      <w:lvlText w:val="•"/>
      <w:lvlJc w:val="left"/>
      <w:pPr>
        <w:ind w:left="4490" w:hanging="354"/>
      </w:pPr>
    </w:lvl>
    <w:lvl w:ilvl="6">
      <w:numFmt w:val="bullet"/>
      <w:lvlText w:val="•"/>
      <w:lvlJc w:val="left"/>
      <w:pPr>
        <w:ind w:left="5364" w:hanging="354"/>
      </w:pPr>
    </w:lvl>
    <w:lvl w:ilvl="7">
      <w:numFmt w:val="bullet"/>
      <w:lvlText w:val="•"/>
      <w:lvlJc w:val="left"/>
      <w:pPr>
        <w:ind w:left="6238" w:hanging="354"/>
      </w:pPr>
    </w:lvl>
    <w:lvl w:ilvl="8">
      <w:numFmt w:val="bullet"/>
      <w:lvlText w:val="•"/>
      <w:lvlJc w:val="left"/>
      <w:pPr>
        <w:ind w:left="7112" w:hanging="354"/>
      </w:pPr>
    </w:lvl>
  </w:abstractNum>
  <w:abstractNum w:abstractNumId="9" w15:restartNumberingAfterBreak="0">
    <w:nsid w:val="0000040B"/>
    <w:multiLevelType w:val="multilevel"/>
    <w:tmpl w:val="0000088E"/>
    <w:lvl w:ilvl="0">
      <w:start w:val="1"/>
      <w:numFmt w:val="upperLetter"/>
      <w:lvlText w:val="%1."/>
      <w:lvlJc w:val="left"/>
      <w:pPr>
        <w:ind w:left="120" w:hanging="353"/>
      </w:pPr>
      <w:rPr>
        <w:rFonts w:ascii="Times New Roman" w:hAnsi="Times New Roman" w:cs="Times New Roman"/>
        <w:b w:val="0"/>
        <w:bCs w:val="0"/>
        <w:w w:val="99"/>
        <w:sz w:val="24"/>
        <w:szCs w:val="24"/>
      </w:rPr>
    </w:lvl>
    <w:lvl w:ilvl="1">
      <w:numFmt w:val="bullet"/>
      <w:lvlText w:val="•"/>
      <w:lvlJc w:val="left"/>
      <w:pPr>
        <w:ind w:left="994" w:hanging="353"/>
      </w:pPr>
    </w:lvl>
    <w:lvl w:ilvl="2">
      <w:numFmt w:val="bullet"/>
      <w:lvlText w:val="•"/>
      <w:lvlJc w:val="left"/>
      <w:pPr>
        <w:ind w:left="1868" w:hanging="353"/>
      </w:pPr>
    </w:lvl>
    <w:lvl w:ilvl="3">
      <w:numFmt w:val="bullet"/>
      <w:lvlText w:val="•"/>
      <w:lvlJc w:val="left"/>
      <w:pPr>
        <w:ind w:left="2742" w:hanging="353"/>
      </w:pPr>
    </w:lvl>
    <w:lvl w:ilvl="4">
      <w:numFmt w:val="bullet"/>
      <w:lvlText w:val="•"/>
      <w:lvlJc w:val="left"/>
      <w:pPr>
        <w:ind w:left="3616" w:hanging="353"/>
      </w:pPr>
    </w:lvl>
    <w:lvl w:ilvl="5">
      <w:numFmt w:val="bullet"/>
      <w:lvlText w:val="•"/>
      <w:lvlJc w:val="left"/>
      <w:pPr>
        <w:ind w:left="4490" w:hanging="353"/>
      </w:pPr>
    </w:lvl>
    <w:lvl w:ilvl="6">
      <w:numFmt w:val="bullet"/>
      <w:lvlText w:val="•"/>
      <w:lvlJc w:val="left"/>
      <w:pPr>
        <w:ind w:left="5364" w:hanging="353"/>
      </w:pPr>
    </w:lvl>
    <w:lvl w:ilvl="7">
      <w:numFmt w:val="bullet"/>
      <w:lvlText w:val="•"/>
      <w:lvlJc w:val="left"/>
      <w:pPr>
        <w:ind w:left="6238" w:hanging="353"/>
      </w:pPr>
    </w:lvl>
    <w:lvl w:ilvl="8">
      <w:numFmt w:val="bullet"/>
      <w:lvlText w:val="•"/>
      <w:lvlJc w:val="left"/>
      <w:pPr>
        <w:ind w:left="7112" w:hanging="353"/>
      </w:pPr>
    </w:lvl>
  </w:abstractNum>
  <w:abstractNum w:abstractNumId="10" w15:restartNumberingAfterBreak="0">
    <w:nsid w:val="062147F8"/>
    <w:multiLevelType w:val="hybridMultilevel"/>
    <w:tmpl w:val="FDA43BFC"/>
    <w:lvl w:ilvl="0" w:tplc="9AEA71E0">
      <w:start w:val="11"/>
      <w:numFmt w:val="decimal"/>
      <w:lvlText w:val="%1."/>
      <w:lvlJc w:val="left"/>
      <w:pPr>
        <w:ind w:left="720" w:hanging="360"/>
      </w:pPr>
      <w:rPr>
        <w:rFonts w:hint="default"/>
        <w:b w:val="0"/>
        <w:bCs/>
        <w:u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CB293E"/>
    <w:multiLevelType w:val="hybridMultilevel"/>
    <w:tmpl w:val="89A062C2"/>
    <w:lvl w:ilvl="0" w:tplc="F8E4D9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CD523B5"/>
    <w:multiLevelType w:val="multilevel"/>
    <w:tmpl w:val="FB520C14"/>
    <w:lvl w:ilvl="0">
      <w:start w:val="1"/>
      <w:numFmt w:val="decimal"/>
      <w:lvlText w:val="%1."/>
      <w:lvlJc w:val="left"/>
      <w:pPr>
        <w:tabs>
          <w:tab w:val="num" w:pos="360"/>
        </w:tabs>
        <w:ind w:left="360" w:hanging="360"/>
      </w:pPr>
      <w:rPr>
        <w:b w:val="0"/>
      </w:rPr>
    </w:lvl>
    <w:lvl w:ilvl="1">
      <w:start w:val="1"/>
      <w:numFmt w:val="decimal"/>
      <w:lvlText w:val="%1.%2."/>
      <w:lvlJc w:val="left"/>
      <w:pPr>
        <w:tabs>
          <w:tab w:val="num" w:pos="1332"/>
        </w:tabs>
        <w:ind w:left="1332" w:hanging="432"/>
      </w:pPr>
      <w:rPr>
        <w:rFonts w:ascii="Times New Roman" w:hAnsi="Times New Roman" w:cs="Times New Roman" w:hint="default"/>
        <w:b w:val="0"/>
      </w:rPr>
    </w:lvl>
    <w:lvl w:ilvl="2">
      <w:start w:val="1"/>
      <w:numFmt w:val="decimal"/>
      <w:lvlText w:val="%1.%2.%3."/>
      <w:lvlJc w:val="left"/>
      <w:pPr>
        <w:tabs>
          <w:tab w:val="num" w:pos="1440"/>
        </w:tabs>
        <w:ind w:left="1224" w:hanging="504"/>
      </w:pPr>
      <w:rPr>
        <w:rFonts w:ascii="Times New Roman" w:hAnsi="Times New Roman" w:cs="Times New Roman" w:hint="default"/>
        <w:b w:val="0"/>
        <w:sz w:val="24"/>
        <w:szCs w:val="24"/>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48CE4AA2"/>
    <w:multiLevelType w:val="multilevel"/>
    <w:tmpl w:val="5150CC02"/>
    <w:lvl w:ilvl="0">
      <w:start w:val="8"/>
      <w:numFmt w:val="decimal"/>
      <w:lvlText w:val="%1."/>
      <w:lvlJc w:val="left"/>
      <w:pPr>
        <w:ind w:left="540" w:hanging="360"/>
      </w:pPr>
      <w:rPr>
        <w:rFonts w:cs="Times New Roman" w:hint="default"/>
        <w:b w:val="0"/>
      </w:rPr>
    </w:lvl>
    <w:lvl w:ilvl="1">
      <w:start w:val="1"/>
      <w:numFmt w:val="decimal"/>
      <w:lvlText w:val="%1.%2."/>
      <w:lvlJc w:val="left"/>
      <w:pPr>
        <w:tabs>
          <w:tab w:val="num" w:pos="1332"/>
        </w:tabs>
        <w:ind w:left="1332" w:hanging="432"/>
      </w:pPr>
      <w:rPr>
        <w:rFonts w:ascii="Times New Roman" w:hAnsi="Times New Roman" w:cs="Times New Roman" w:hint="default"/>
        <w:b w:val="0"/>
      </w:rPr>
    </w:lvl>
    <w:lvl w:ilvl="2">
      <w:start w:val="1"/>
      <w:numFmt w:val="decimal"/>
      <w:lvlText w:val="%1.%2.%3."/>
      <w:lvlJc w:val="left"/>
      <w:pPr>
        <w:tabs>
          <w:tab w:val="num" w:pos="2520"/>
        </w:tabs>
        <w:ind w:left="2304" w:hanging="504"/>
      </w:pPr>
      <w:rPr>
        <w:rFonts w:ascii="Times New Roman" w:hAnsi="Times New Roman" w:cs="Times New Roman" w:hint="default"/>
        <w:b w:val="0"/>
        <w:sz w:val="24"/>
        <w:szCs w:val="24"/>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4" w15:restartNumberingAfterBreak="0">
    <w:nsid w:val="493C348A"/>
    <w:multiLevelType w:val="hybridMultilevel"/>
    <w:tmpl w:val="B60A1F40"/>
    <w:lvl w:ilvl="0" w:tplc="300A694A">
      <w:start w:val="1"/>
      <w:numFmt w:val="decimal"/>
      <w:lvlText w:val="%1."/>
      <w:lvlJc w:val="left"/>
      <w:pPr>
        <w:ind w:left="2160" w:hanging="1440"/>
      </w:pPr>
      <w:rPr>
        <w:rFonts w:hint="default"/>
      </w:rPr>
    </w:lvl>
    <w:lvl w:ilvl="1" w:tplc="5810C918">
      <w:start w:val="1"/>
      <w:numFmt w:val="lowerLetter"/>
      <w:lvlText w:val="%2."/>
      <w:lvlJc w:val="left"/>
      <w:pPr>
        <w:ind w:left="1822" w:hanging="360"/>
      </w:pPr>
      <w:rPr>
        <w:b w:val="0"/>
      </w:rPr>
    </w:lvl>
    <w:lvl w:ilvl="2" w:tplc="0308A224">
      <w:start w:val="1"/>
      <w:numFmt w:val="lowerRoman"/>
      <w:lvlText w:val="%3."/>
      <w:lvlJc w:val="right"/>
      <w:pPr>
        <w:ind w:left="2542" w:hanging="180"/>
      </w:pPr>
      <w:rPr>
        <w:b w:val="0"/>
      </w:rPr>
    </w:lvl>
    <w:lvl w:ilvl="3" w:tplc="73D29D9E">
      <w:start w:val="1"/>
      <w:numFmt w:val="lowerRoman"/>
      <w:lvlText w:val="%4."/>
      <w:lvlJc w:val="left"/>
      <w:pPr>
        <w:ind w:left="3262" w:hanging="360"/>
      </w:pPr>
      <w:rPr>
        <w:rFonts w:ascii="Times New Roman" w:eastAsiaTheme="minorEastAsia" w:hAnsi="Times New Roman" w:cs="Times New Roman"/>
      </w:rPr>
    </w:lvl>
    <w:lvl w:ilvl="4" w:tplc="04090019">
      <w:start w:val="1"/>
      <w:numFmt w:val="lowerLetter"/>
      <w:lvlText w:val="%5."/>
      <w:lvlJc w:val="left"/>
      <w:pPr>
        <w:ind w:left="3982" w:hanging="360"/>
      </w:pPr>
    </w:lvl>
    <w:lvl w:ilvl="5" w:tplc="1F7412A4">
      <w:start w:val="4"/>
      <w:numFmt w:val="upperLetter"/>
      <w:lvlText w:val="%6."/>
      <w:lvlJc w:val="left"/>
      <w:pPr>
        <w:ind w:left="4882" w:hanging="360"/>
      </w:pPr>
      <w:rPr>
        <w:rFonts w:hint="default"/>
      </w:rPr>
    </w:lvl>
    <w:lvl w:ilvl="6" w:tplc="0409000F" w:tentative="1">
      <w:start w:val="1"/>
      <w:numFmt w:val="decimal"/>
      <w:lvlText w:val="%7."/>
      <w:lvlJc w:val="left"/>
      <w:pPr>
        <w:ind w:left="5422" w:hanging="360"/>
      </w:pPr>
    </w:lvl>
    <w:lvl w:ilvl="7" w:tplc="04090019" w:tentative="1">
      <w:start w:val="1"/>
      <w:numFmt w:val="lowerLetter"/>
      <w:lvlText w:val="%8."/>
      <w:lvlJc w:val="left"/>
      <w:pPr>
        <w:ind w:left="6142" w:hanging="360"/>
      </w:pPr>
    </w:lvl>
    <w:lvl w:ilvl="8" w:tplc="0409001B" w:tentative="1">
      <w:start w:val="1"/>
      <w:numFmt w:val="lowerRoman"/>
      <w:lvlText w:val="%9."/>
      <w:lvlJc w:val="right"/>
      <w:pPr>
        <w:ind w:left="6862" w:hanging="180"/>
      </w:pPr>
    </w:lvl>
  </w:abstractNum>
  <w:abstractNum w:abstractNumId="15" w15:restartNumberingAfterBreak="0">
    <w:nsid w:val="4D811EE2"/>
    <w:multiLevelType w:val="hybridMultilevel"/>
    <w:tmpl w:val="971C895E"/>
    <w:lvl w:ilvl="0" w:tplc="5442E108">
      <w:start w:val="5"/>
      <w:numFmt w:val="lowerLetter"/>
      <w:lvlText w:val="%1."/>
      <w:lvlJc w:val="left"/>
      <w:pPr>
        <w:ind w:left="1822" w:hanging="360"/>
      </w:pPr>
      <w:rPr>
        <w:rFonts w:hint="default"/>
      </w:rPr>
    </w:lvl>
    <w:lvl w:ilvl="1" w:tplc="04090019">
      <w:start w:val="1"/>
      <w:numFmt w:val="lowerLetter"/>
      <w:lvlText w:val="%2."/>
      <w:lvlJc w:val="left"/>
      <w:pPr>
        <w:ind w:left="2542" w:hanging="360"/>
      </w:pPr>
    </w:lvl>
    <w:lvl w:ilvl="2" w:tplc="0409001B">
      <w:start w:val="1"/>
      <w:numFmt w:val="lowerRoman"/>
      <w:lvlText w:val="%3."/>
      <w:lvlJc w:val="right"/>
      <w:pPr>
        <w:ind w:left="3262" w:hanging="180"/>
      </w:pPr>
    </w:lvl>
    <w:lvl w:ilvl="3" w:tplc="0409000F">
      <w:start w:val="1"/>
      <w:numFmt w:val="decimal"/>
      <w:lvlText w:val="%4."/>
      <w:lvlJc w:val="left"/>
      <w:pPr>
        <w:ind w:left="3982" w:hanging="360"/>
      </w:pPr>
    </w:lvl>
    <w:lvl w:ilvl="4" w:tplc="04090019" w:tentative="1">
      <w:start w:val="1"/>
      <w:numFmt w:val="lowerLetter"/>
      <w:lvlText w:val="%5."/>
      <w:lvlJc w:val="left"/>
      <w:pPr>
        <w:ind w:left="4702" w:hanging="360"/>
      </w:pPr>
    </w:lvl>
    <w:lvl w:ilvl="5" w:tplc="0409001B" w:tentative="1">
      <w:start w:val="1"/>
      <w:numFmt w:val="lowerRoman"/>
      <w:lvlText w:val="%6."/>
      <w:lvlJc w:val="right"/>
      <w:pPr>
        <w:ind w:left="5422" w:hanging="180"/>
      </w:pPr>
    </w:lvl>
    <w:lvl w:ilvl="6" w:tplc="0409000F" w:tentative="1">
      <w:start w:val="1"/>
      <w:numFmt w:val="decimal"/>
      <w:lvlText w:val="%7."/>
      <w:lvlJc w:val="left"/>
      <w:pPr>
        <w:ind w:left="6142" w:hanging="360"/>
      </w:pPr>
    </w:lvl>
    <w:lvl w:ilvl="7" w:tplc="04090019" w:tentative="1">
      <w:start w:val="1"/>
      <w:numFmt w:val="lowerLetter"/>
      <w:lvlText w:val="%8."/>
      <w:lvlJc w:val="left"/>
      <w:pPr>
        <w:ind w:left="6862" w:hanging="360"/>
      </w:pPr>
    </w:lvl>
    <w:lvl w:ilvl="8" w:tplc="0409001B" w:tentative="1">
      <w:start w:val="1"/>
      <w:numFmt w:val="lowerRoman"/>
      <w:lvlText w:val="%9."/>
      <w:lvlJc w:val="right"/>
      <w:pPr>
        <w:ind w:left="7582" w:hanging="180"/>
      </w:pPr>
    </w:lvl>
  </w:abstractNum>
  <w:abstractNum w:abstractNumId="16" w15:restartNumberingAfterBreak="0">
    <w:nsid w:val="522220F8"/>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78801D10"/>
    <w:multiLevelType w:val="hybridMultilevel"/>
    <w:tmpl w:val="73FE521C"/>
    <w:lvl w:ilvl="0" w:tplc="3D2E68C6">
      <w:start w:val="1"/>
      <w:numFmt w:val="upperLetter"/>
      <w:lvlText w:val="%1."/>
      <w:lvlJc w:val="left"/>
      <w:pPr>
        <w:ind w:left="5580" w:hanging="1440"/>
      </w:pPr>
      <w:rPr>
        <w:rFonts w:hint="default"/>
      </w:rPr>
    </w:lvl>
    <w:lvl w:ilvl="1" w:tplc="04090019" w:tentative="1">
      <w:start w:val="1"/>
      <w:numFmt w:val="lowerLetter"/>
      <w:lvlText w:val="%2."/>
      <w:lvlJc w:val="left"/>
      <w:pPr>
        <w:ind w:left="5206" w:hanging="360"/>
      </w:pPr>
    </w:lvl>
    <w:lvl w:ilvl="2" w:tplc="0409001B" w:tentative="1">
      <w:start w:val="1"/>
      <w:numFmt w:val="lowerRoman"/>
      <w:lvlText w:val="%3."/>
      <w:lvlJc w:val="right"/>
      <w:pPr>
        <w:ind w:left="5926" w:hanging="180"/>
      </w:pPr>
    </w:lvl>
    <w:lvl w:ilvl="3" w:tplc="0409000F" w:tentative="1">
      <w:start w:val="1"/>
      <w:numFmt w:val="decimal"/>
      <w:lvlText w:val="%4."/>
      <w:lvlJc w:val="left"/>
      <w:pPr>
        <w:ind w:left="6646" w:hanging="360"/>
      </w:pPr>
    </w:lvl>
    <w:lvl w:ilvl="4" w:tplc="04090019" w:tentative="1">
      <w:start w:val="1"/>
      <w:numFmt w:val="lowerLetter"/>
      <w:lvlText w:val="%5."/>
      <w:lvlJc w:val="left"/>
      <w:pPr>
        <w:ind w:left="7366" w:hanging="360"/>
      </w:pPr>
    </w:lvl>
    <w:lvl w:ilvl="5" w:tplc="0409001B" w:tentative="1">
      <w:start w:val="1"/>
      <w:numFmt w:val="lowerRoman"/>
      <w:lvlText w:val="%6."/>
      <w:lvlJc w:val="right"/>
      <w:pPr>
        <w:ind w:left="8086" w:hanging="180"/>
      </w:pPr>
    </w:lvl>
    <w:lvl w:ilvl="6" w:tplc="0409000F" w:tentative="1">
      <w:start w:val="1"/>
      <w:numFmt w:val="decimal"/>
      <w:lvlText w:val="%7."/>
      <w:lvlJc w:val="left"/>
      <w:pPr>
        <w:ind w:left="8806" w:hanging="360"/>
      </w:pPr>
    </w:lvl>
    <w:lvl w:ilvl="7" w:tplc="04090019" w:tentative="1">
      <w:start w:val="1"/>
      <w:numFmt w:val="lowerLetter"/>
      <w:lvlText w:val="%8."/>
      <w:lvlJc w:val="left"/>
      <w:pPr>
        <w:ind w:left="9526" w:hanging="360"/>
      </w:pPr>
    </w:lvl>
    <w:lvl w:ilvl="8" w:tplc="0409001B" w:tentative="1">
      <w:start w:val="1"/>
      <w:numFmt w:val="lowerRoman"/>
      <w:lvlText w:val="%9."/>
      <w:lvlJc w:val="right"/>
      <w:pPr>
        <w:ind w:left="10246" w:hanging="180"/>
      </w:pPr>
    </w:lvl>
  </w:abstractNum>
  <w:abstractNum w:abstractNumId="18" w15:restartNumberingAfterBreak="0">
    <w:nsid w:val="7C465AF8"/>
    <w:multiLevelType w:val="hybridMultilevel"/>
    <w:tmpl w:val="D1AC40C2"/>
    <w:lvl w:ilvl="0" w:tplc="D2500720">
      <w:start w:val="5"/>
      <w:numFmt w:val="lowerLetter"/>
      <w:lvlText w:val="%1."/>
      <w:lvlJc w:val="left"/>
      <w:pPr>
        <w:ind w:left="3780" w:hanging="360"/>
      </w:pPr>
      <w:rPr>
        <w:rFonts w:hint="default"/>
        <w:u w:val="none"/>
      </w:rPr>
    </w:lvl>
    <w:lvl w:ilvl="1" w:tplc="04090019" w:tentative="1">
      <w:start w:val="1"/>
      <w:numFmt w:val="lowerLetter"/>
      <w:lvlText w:val="%2."/>
      <w:lvlJc w:val="left"/>
      <w:pPr>
        <w:ind w:left="4500" w:hanging="360"/>
      </w:pPr>
    </w:lvl>
    <w:lvl w:ilvl="2" w:tplc="0409001B" w:tentative="1">
      <w:start w:val="1"/>
      <w:numFmt w:val="lowerRoman"/>
      <w:lvlText w:val="%3."/>
      <w:lvlJc w:val="right"/>
      <w:pPr>
        <w:ind w:left="5220" w:hanging="180"/>
      </w:pPr>
    </w:lvl>
    <w:lvl w:ilvl="3" w:tplc="0409000F" w:tentative="1">
      <w:start w:val="1"/>
      <w:numFmt w:val="decimal"/>
      <w:lvlText w:val="%4."/>
      <w:lvlJc w:val="left"/>
      <w:pPr>
        <w:ind w:left="5940" w:hanging="360"/>
      </w:pPr>
    </w:lvl>
    <w:lvl w:ilvl="4" w:tplc="04090019" w:tentative="1">
      <w:start w:val="1"/>
      <w:numFmt w:val="lowerLetter"/>
      <w:lvlText w:val="%5."/>
      <w:lvlJc w:val="left"/>
      <w:pPr>
        <w:ind w:left="6660" w:hanging="360"/>
      </w:pPr>
    </w:lvl>
    <w:lvl w:ilvl="5" w:tplc="0409001B" w:tentative="1">
      <w:start w:val="1"/>
      <w:numFmt w:val="lowerRoman"/>
      <w:lvlText w:val="%6."/>
      <w:lvlJc w:val="right"/>
      <w:pPr>
        <w:ind w:left="7380" w:hanging="180"/>
      </w:pPr>
    </w:lvl>
    <w:lvl w:ilvl="6" w:tplc="0409000F" w:tentative="1">
      <w:start w:val="1"/>
      <w:numFmt w:val="decimal"/>
      <w:lvlText w:val="%7."/>
      <w:lvlJc w:val="left"/>
      <w:pPr>
        <w:ind w:left="8100" w:hanging="360"/>
      </w:pPr>
    </w:lvl>
    <w:lvl w:ilvl="7" w:tplc="04090019" w:tentative="1">
      <w:start w:val="1"/>
      <w:numFmt w:val="lowerLetter"/>
      <w:lvlText w:val="%8."/>
      <w:lvlJc w:val="left"/>
      <w:pPr>
        <w:ind w:left="8820" w:hanging="360"/>
      </w:pPr>
    </w:lvl>
    <w:lvl w:ilvl="8" w:tplc="0409001B" w:tentative="1">
      <w:start w:val="1"/>
      <w:numFmt w:val="lowerRoman"/>
      <w:lvlText w:val="%9."/>
      <w:lvlJc w:val="right"/>
      <w:pPr>
        <w:ind w:left="9540" w:hanging="180"/>
      </w:pPr>
    </w:lvl>
  </w:abstractNum>
  <w:num w:numId="1" w16cid:durableId="136580258">
    <w:abstractNumId w:val="9"/>
  </w:num>
  <w:num w:numId="2" w16cid:durableId="675152330">
    <w:abstractNumId w:val="8"/>
  </w:num>
  <w:num w:numId="3" w16cid:durableId="494036194">
    <w:abstractNumId w:val="7"/>
  </w:num>
  <w:num w:numId="4" w16cid:durableId="1313219958">
    <w:abstractNumId w:val="6"/>
  </w:num>
  <w:num w:numId="5" w16cid:durableId="924263341">
    <w:abstractNumId w:val="5"/>
  </w:num>
  <w:num w:numId="6" w16cid:durableId="1554780042">
    <w:abstractNumId w:val="4"/>
  </w:num>
  <w:num w:numId="7" w16cid:durableId="669524652">
    <w:abstractNumId w:val="3"/>
  </w:num>
  <w:num w:numId="8" w16cid:durableId="486479578">
    <w:abstractNumId w:val="2"/>
  </w:num>
  <w:num w:numId="9" w16cid:durableId="781195353">
    <w:abstractNumId w:val="1"/>
  </w:num>
  <w:num w:numId="10" w16cid:durableId="1000550185">
    <w:abstractNumId w:val="0"/>
  </w:num>
  <w:num w:numId="11" w16cid:durableId="1129932690">
    <w:abstractNumId w:val="17"/>
  </w:num>
  <w:num w:numId="12" w16cid:durableId="1327828227">
    <w:abstractNumId w:val="14"/>
  </w:num>
  <w:num w:numId="13" w16cid:durableId="1483040012">
    <w:abstractNumId w:val="12"/>
  </w:num>
  <w:num w:numId="14" w16cid:durableId="135414874">
    <w:abstractNumId w:val="13"/>
  </w:num>
  <w:num w:numId="15" w16cid:durableId="1601600686">
    <w:abstractNumId w:val="16"/>
  </w:num>
  <w:num w:numId="16" w16cid:durableId="1564608109">
    <w:abstractNumId w:val="18"/>
  </w:num>
  <w:num w:numId="17" w16cid:durableId="2129466705">
    <w:abstractNumId w:val="11"/>
  </w:num>
  <w:num w:numId="18" w16cid:durableId="444738760">
    <w:abstractNumId w:val="15"/>
  </w:num>
  <w:num w:numId="19" w16cid:durableId="27972750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revisionView w:inkAnnotations="0"/>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54B3"/>
    <w:rsid w:val="00002BC4"/>
    <w:rsid w:val="00010EE1"/>
    <w:rsid w:val="00014D1D"/>
    <w:rsid w:val="00014E21"/>
    <w:rsid w:val="00015C8F"/>
    <w:rsid w:val="000203E7"/>
    <w:rsid w:val="0002283C"/>
    <w:rsid w:val="000228E1"/>
    <w:rsid w:val="00023771"/>
    <w:rsid w:val="00037385"/>
    <w:rsid w:val="0003787C"/>
    <w:rsid w:val="0004136F"/>
    <w:rsid w:val="00042B70"/>
    <w:rsid w:val="00051008"/>
    <w:rsid w:val="00051891"/>
    <w:rsid w:val="0005273F"/>
    <w:rsid w:val="00063C80"/>
    <w:rsid w:val="00066AEB"/>
    <w:rsid w:val="00067BA1"/>
    <w:rsid w:val="000722A0"/>
    <w:rsid w:val="00072359"/>
    <w:rsid w:val="00076E06"/>
    <w:rsid w:val="00082201"/>
    <w:rsid w:val="00085509"/>
    <w:rsid w:val="00087F91"/>
    <w:rsid w:val="000941F4"/>
    <w:rsid w:val="000A0D01"/>
    <w:rsid w:val="000A6797"/>
    <w:rsid w:val="000B0A33"/>
    <w:rsid w:val="000B34AC"/>
    <w:rsid w:val="000B747F"/>
    <w:rsid w:val="000C145F"/>
    <w:rsid w:val="000D08E5"/>
    <w:rsid w:val="000D2E01"/>
    <w:rsid w:val="000D72EB"/>
    <w:rsid w:val="000E0108"/>
    <w:rsid w:val="000E19A8"/>
    <w:rsid w:val="000E441D"/>
    <w:rsid w:val="000F2367"/>
    <w:rsid w:val="000F2AEC"/>
    <w:rsid w:val="000F429A"/>
    <w:rsid w:val="000F441A"/>
    <w:rsid w:val="00100B95"/>
    <w:rsid w:val="00101918"/>
    <w:rsid w:val="00102589"/>
    <w:rsid w:val="00105326"/>
    <w:rsid w:val="001102E2"/>
    <w:rsid w:val="00112336"/>
    <w:rsid w:val="00115294"/>
    <w:rsid w:val="00121F5A"/>
    <w:rsid w:val="0012208D"/>
    <w:rsid w:val="00123453"/>
    <w:rsid w:val="00142B84"/>
    <w:rsid w:val="0014672D"/>
    <w:rsid w:val="00151015"/>
    <w:rsid w:val="0015721D"/>
    <w:rsid w:val="00160894"/>
    <w:rsid w:val="00164331"/>
    <w:rsid w:val="00165125"/>
    <w:rsid w:val="001655A9"/>
    <w:rsid w:val="001670DF"/>
    <w:rsid w:val="0016722F"/>
    <w:rsid w:val="00171C68"/>
    <w:rsid w:val="0017229B"/>
    <w:rsid w:val="00173719"/>
    <w:rsid w:val="001741E5"/>
    <w:rsid w:val="001802F9"/>
    <w:rsid w:val="00184FB5"/>
    <w:rsid w:val="00191302"/>
    <w:rsid w:val="00192931"/>
    <w:rsid w:val="001A3595"/>
    <w:rsid w:val="001A518A"/>
    <w:rsid w:val="001B4BE6"/>
    <w:rsid w:val="001B4F14"/>
    <w:rsid w:val="001C7D85"/>
    <w:rsid w:val="001D0D39"/>
    <w:rsid w:val="001D1EBD"/>
    <w:rsid w:val="001D293C"/>
    <w:rsid w:val="001D2BA6"/>
    <w:rsid w:val="001D38B2"/>
    <w:rsid w:val="001D4836"/>
    <w:rsid w:val="001D6F1B"/>
    <w:rsid w:val="001E0FC2"/>
    <w:rsid w:val="001E1F16"/>
    <w:rsid w:val="001E7ADA"/>
    <w:rsid w:val="001F2A26"/>
    <w:rsid w:val="001F4C35"/>
    <w:rsid w:val="002000B9"/>
    <w:rsid w:val="00201F50"/>
    <w:rsid w:val="002047FF"/>
    <w:rsid w:val="00205963"/>
    <w:rsid w:val="00206421"/>
    <w:rsid w:val="002067A1"/>
    <w:rsid w:val="00206A94"/>
    <w:rsid w:val="00207604"/>
    <w:rsid w:val="00211B7B"/>
    <w:rsid w:val="00211C7E"/>
    <w:rsid w:val="00213978"/>
    <w:rsid w:val="00222BFD"/>
    <w:rsid w:val="00231A47"/>
    <w:rsid w:val="00231D91"/>
    <w:rsid w:val="00235351"/>
    <w:rsid w:val="00237FE7"/>
    <w:rsid w:val="002442DD"/>
    <w:rsid w:val="002466A3"/>
    <w:rsid w:val="00246E36"/>
    <w:rsid w:val="00251003"/>
    <w:rsid w:val="002531D5"/>
    <w:rsid w:val="00255B96"/>
    <w:rsid w:val="0025751C"/>
    <w:rsid w:val="002670A6"/>
    <w:rsid w:val="00271976"/>
    <w:rsid w:val="00281972"/>
    <w:rsid w:val="0028582A"/>
    <w:rsid w:val="00285E3B"/>
    <w:rsid w:val="00287026"/>
    <w:rsid w:val="00292CB6"/>
    <w:rsid w:val="00294F93"/>
    <w:rsid w:val="00296189"/>
    <w:rsid w:val="00297A84"/>
    <w:rsid w:val="002A12B5"/>
    <w:rsid w:val="002A3AE5"/>
    <w:rsid w:val="002A5851"/>
    <w:rsid w:val="002A6854"/>
    <w:rsid w:val="002A7137"/>
    <w:rsid w:val="002B0652"/>
    <w:rsid w:val="002B1B42"/>
    <w:rsid w:val="002B39AC"/>
    <w:rsid w:val="002B53C9"/>
    <w:rsid w:val="002B741B"/>
    <w:rsid w:val="002D0298"/>
    <w:rsid w:val="002E0FE8"/>
    <w:rsid w:val="002E4F9D"/>
    <w:rsid w:val="002E524F"/>
    <w:rsid w:val="002E5DBC"/>
    <w:rsid w:val="002E60FD"/>
    <w:rsid w:val="002E7736"/>
    <w:rsid w:val="002F0C6D"/>
    <w:rsid w:val="002F3D1D"/>
    <w:rsid w:val="002F5427"/>
    <w:rsid w:val="002F5FA4"/>
    <w:rsid w:val="002F75E2"/>
    <w:rsid w:val="00303651"/>
    <w:rsid w:val="003053C6"/>
    <w:rsid w:val="0030579C"/>
    <w:rsid w:val="0031068F"/>
    <w:rsid w:val="0031076B"/>
    <w:rsid w:val="00312676"/>
    <w:rsid w:val="00315606"/>
    <w:rsid w:val="00316DF3"/>
    <w:rsid w:val="003228E1"/>
    <w:rsid w:val="00322AA5"/>
    <w:rsid w:val="00327265"/>
    <w:rsid w:val="0032788D"/>
    <w:rsid w:val="003310BA"/>
    <w:rsid w:val="0033239F"/>
    <w:rsid w:val="00332CEB"/>
    <w:rsid w:val="003335C4"/>
    <w:rsid w:val="003413BA"/>
    <w:rsid w:val="0034667D"/>
    <w:rsid w:val="003520CD"/>
    <w:rsid w:val="00364422"/>
    <w:rsid w:val="003664E8"/>
    <w:rsid w:val="0036675F"/>
    <w:rsid w:val="00366D03"/>
    <w:rsid w:val="00366FF8"/>
    <w:rsid w:val="00367A7F"/>
    <w:rsid w:val="00370031"/>
    <w:rsid w:val="003739D9"/>
    <w:rsid w:val="003742D3"/>
    <w:rsid w:val="00374920"/>
    <w:rsid w:val="00374A06"/>
    <w:rsid w:val="0038301B"/>
    <w:rsid w:val="0038345F"/>
    <w:rsid w:val="00384B3D"/>
    <w:rsid w:val="003860DA"/>
    <w:rsid w:val="00387FF4"/>
    <w:rsid w:val="00390E61"/>
    <w:rsid w:val="003A083C"/>
    <w:rsid w:val="003A09E4"/>
    <w:rsid w:val="003B1BBA"/>
    <w:rsid w:val="003C06D5"/>
    <w:rsid w:val="003C243D"/>
    <w:rsid w:val="003C2C59"/>
    <w:rsid w:val="003C57B1"/>
    <w:rsid w:val="003C7745"/>
    <w:rsid w:val="003D3859"/>
    <w:rsid w:val="003E06AC"/>
    <w:rsid w:val="003E399A"/>
    <w:rsid w:val="003E46FB"/>
    <w:rsid w:val="003F0B15"/>
    <w:rsid w:val="003F37E4"/>
    <w:rsid w:val="003F596B"/>
    <w:rsid w:val="00400DA2"/>
    <w:rsid w:val="00400E17"/>
    <w:rsid w:val="00401BB3"/>
    <w:rsid w:val="00406091"/>
    <w:rsid w:val="00406D13"/>
    <w:rsid w:val="00407AAF"/>
    <w:rsid w:val="00410163"/>
    <w:rsid w:val="00411F2B"/>
    <w:rsid w:val="004229F0"/>
    <w:rsid w:val="00422B27"/>
    <w:rsid w:val="00426954"/>
    <w:rsid w:val="00427283"/>
    <w:rsid w:val="00431A8E"/>
    <w:rsid w:val="00431CEF"/>
    <w:rsid w:val="00446656"/>
    <w:rsid w:val="0044697C"/>
    <w:rsid w:val="00452E1E"/>
    <w:rsid w:val="00454E55"/>
    <w:rsid w:val="0046163D"/>
    <w:rsid w:val="00461DFE"/>
    <w:rsid w:val="0046236A"/>
    <w:rsid w:val="0046304C"/>
    <w:rsid w:val="00463C5A"/>
    <w:rsid w:val="00465958"/>
    <w:rsid w:val="004662F6"/>
    <w:rsid w:val="0047237E"/>
    <w:rsid w:val="00472763"/>
    <w:rsid w:val="00472B4E"/>
    <w:rsid w:val="00484657"/>
    <w:rsid w:val="00484FF1"/>
    <w:rsid w:val="00490635"/>
    <w:rsid w:val="00490858"/>
    <w:rsid w:val="00491734"/>
    <w:rsid w:val="00492063"/>
    <w:rsid w:val="0049216E"/>
    <w:rsid w:val="004921AA"/>
    <w:rsid w:val="00492E14"/>
    <w:rsid w:val="00494423"/>
    <w:rsid w:val="004A4386"/>
    <w:rsid w:val="004C6F1D"/>
    <w:rsid w:val="004D470F"/>
    <w:rsid w:val="004E23FF"/>
    <w:rsid w:val="004E5B7C"/>
    <w:rsid w:val="004F0F42"/>
    <w:rsid w:val="004F3E1F"/>
    <w:rsid w:val="004F48C9"/>
    <w:rsid w:val="004F570C"/>
    <w:rsid w:val="005060D5"/>
    <w:rsid w:val="005076A5"/>
    <w:rsid w:val="00510C55"/>
    <w:rsid w:val="00513AC0"/>
    <w:rsid w:val="00515517"/>
    <w:rsid w:val="00526B8C"/>
    <w:rsid w:val="0053537B"/>
    <w:rsid w:val="00540326"/>
    <w:rsid w:val="0054217A"/>
    <w:rsid w:val="0054632A"/>
    <w:rsid w:val="00551E97"/>
    <w:rsid w:val="00554EE7"/>
    <w:rsid w:val="00555DD8"/>
    <w:rsid w:val="00557546"/>
    <w:rsid w:val="00563A14"/>
    <w:rsid w:val="00563F3C"/>
    <w:rsid w:val="00570D21"/>
    <w:rsid w:val="00571DCD"/>
    <w:rsid w:val="00574316"/>
    <w:rsid w:val="005759E6"/>
    <w:rsid w:val="00575C21"/>
    <w:rsid w:val="00590B9E"/>
    <w:rsid w:val="005A0B9E"/>
    <w:rsid w:val="005A1891"/>
    <w:rsid w:val="005A3D15"/>
    <w:rsid w:val="005A3F65"/>
    <w:rsid w:val="005B10E0"/>
    <w:rsid w:val="005B3C7F"/>
    <w:rsid w:val="005B3DA1"/>
    <w:rsid w:val="005B484B"/>
    <w:rsid w:val="005C0A68"/>
    <w:rsid w:val="005D1C2F"/>
    <w:rsid w:val="005D365E"/>
    <w:rsid w:val="005D550B"/>
    <w:rsid w:val="005D61D7"/>
    <w:rsid w:val="005D73DD"/>
    <w:rsid w:val="005E4AD5"/>
    <w:rsid w:val="005E57BF"/>
    <w:rsid w:val="005F14FB"/>
    <w:rsid w:val="005F15D6"/>
    <w:rsid w:val="005F180F"/>
    <w:rsid w:val="005F46A7"/>
    <w:rsid w:val="005F6CB4"/>
    <w:rsid w:val="005F7B8A"/>
    <w:rsid w:val="0060039E"/>
    <w:rsid w:val="00602A37"/>
    <w:rsid w:val="00604845"/>
    <w:rsid w:val="00604EA8"/>
    <w:rsid w:val="00606275"/>
    <w:rsid w:val="00612871"/>
    <w:rsid w:val="00615A20"/>
    <w:rsid w:val="00617733"/>
    <w:rsid w:val="00617D6D"/>
    <w:rsid w:val="00622F75"/>
    <w:rsid w:val="00625461"/>
    <w:rsid w:val="00626276"/>
    <w:rsid w:val="006317C8"/>
    <w:rsid w:val="00636EEF"/>
    <w:rsid w:val="0064610B"/>
    <w:rsid w:val="00646DF3"/>
    <w:rsid w:val="00647A40"/>
    <w:rsid w:val="00647D8F"/>
    <w:rsid w:val="00651328"/>
    <w:rsid w:val="006514E7"/>
    <w:rsid w:val="0065569F"/>
    <w:rsid w:val="00656A2A"/>
    <w:rsid w:val="006575DE"/>
    <w:rsid w:val="00661B04"/>
    <w:rsid w:val="00670D6F"/>
    <w:rsid w:val="00671E76"/>
    <w:rsid w:val="00680380"/>
    <w:rsid w:val="00683307"/>
    <w:rsid w:val="0068599A"/>
    <w:rsid w:val="0068643F"/>
    <w:rsid w:val="0069275F"/>
    <w:rsid w:val="00694CA0"/>
    <w:rsid w:val="006964C2"/>
    <w:rsid w:val="006A15A9"/>
    <w:rsid w:val="006A423E"/>
    <w:rsid w:val="006A4266"/>
    <w:rsid w:val="006A4D24"/>
    <w:rsid w:val="006A5C40"/>
    <w:rsid w:val="006B15DA"/>
    <w:rsid w:val="006B28B1"/>
    <w:rsid w:val="006B3621"/>
    <w:rsid w:val="006B6806"/>
    <w:rsid w:val="006B6DD4"/>
    <w:rsid w:val="006B78E8"/>
    <w:rsid w:val="006C2060"/>
    <w:rsid w:val="006E343D"/>
    <w:rsid w:val="006E7232"/>
    <w:rsid w:val="006F0B0E"/>
    <w:rsid w:val="0070740A"/>
    <w:rsid w:val="00710EFC"/>
    <w:rsid w:val="0071152D"/>
    <w:rsid w:val="007161F3"/>
    <w:rsid w:val="00716663"/>
    <w:rsid w:val="00725370"/>
    <w:rsid w:val="00726F54"/>
    <w:rsid w:val="007311C1"/>
    <w:rsid w:val="00735A72"/>
    <w:rsid w:val="00736FDB"/>
    <w:rsid w:val="00742D2F"/>
    <w:rsid w:val="0074369D"/>
    <w:rsid w:val="00744BFA"/>
    <w:rsid w:val="00745382"/>
    <w:rsid w:val="00747B77"/>
    <w:rsid w:val="00750CDE"/>
    <w:rsid w:val="00751EED"/>
    <w:rsid w:val="00761517"/>
    <w:rsid w:val="00767CE8"/>
    <w:rsid w:val="00776EC8"/>
    <w:rsid w:val="007807B4"/>
    <w:rsid w:val="00795DD7"/>
    <w:rsid w:val="007A020A"/>
    <w:rsid w:val="007A0E8A"/>
    <w:rsid w:val="007B331B"/>
    <w:rsid w:val="007B4935"/>
    <w:rsid w:val="007C1EB3"/>
    <w:rsid w:val="007C4309"/>
    <w:rsid w:val="007C6967"/>
    <w:rsid w:val="007D1652"/>
    <w:rsid w:val="007D6C38"/>
    <w:rsid w:val="007E152F"/>
    <w:rsid w:val="007E16AE"/>
    <w:rsid w:val="007E75FF"/>
    <w:rsid w:val="007E7B83"/>
    <w:rsid w:val="007F209A"/>
    <w:rsid w:val="007F2CF9"/>
    <w:rsid w:val="007F4354"/>
    <w:rsid w:val="007F4E36"/>
    <w:rsid w:val="007F7837"/>
    <w:rsid w:val="008055A6"/>
    <w:rsid w:val="00806323"/>
    <w:rsid w:val="00810199"/>
    <w:rsid w:val="008119FB"/>
    <w:rsid w:val="00820663"/>
    <w:rsid w:val="00825F60"/>
    <w:rsid w:val="00832535"/>
    <w:rsid w:val="00836070"/>
    <w:rsid w:val="00837D12"/>
    <w:rsid w:val="00844994"/>
    <w:rsid w:val="00857DAF"/>
    <w:rsid w:val="00857F1F"/>
    <w:rsid w:val="00864493"/>
    <w:rsid w:val="00867B5D"/>
    <w:rsid w:val="0087420A"/>
    <w:rsid w:val="00876719"/>
    <w:rsid w:val="00877C3E"/>
    <w:rsid w:val="00883111"/>
    <w:rsid w:val="008855BE"/>
    <w:rsid w:val="00887828"/>
    <w:rsid w:val="00887B19"/>
    <w:rsid w:val="008908DE"/>
    <w:rsid w:val="008937A7"/>
    <w:rsid w:val="0089393C"/>
    <w:rsid w:val="0089439A"/>
    <w:rsid w:val="00894839"/>
    <w:rsid w:val="008956BF"/>
    <w:rsid w:val="0089646C"/>
    <w:rsid w:val="008A1C38"/>
    <w:rsid w:val="008A6767"/>
    <w:rsid w:val="008B57F2"/>
    <w:rsid w:val="008C2845"/>
    <w:rsid w:val="008C447A"/>
    <w:rsid w:val="008D2075"/>
    <w:rsid w:val="008D26E5"/>
    <w:rsid w:val="008D7194"/>
    <w:rsid w:val="008E55AB"/>
    <w:rsid w:val="008F0E2E"/>
    <w:rsid w:val="008F0F0A"/>
    <w:rsid w:val="00902261"/>
    <w:rsid w:val="00906C38"/>
    <w:rsid w:val="00910267"/>
    <w:rsid w:val="009215FB"/>
    <w:rsid w:val="009222E5"/>
    <w:rsid w:val="009230AB"/>
    <w:rsid w:val="0092402D"/>
    <w:rsid w:val="00925A0F"/>
    <w:rsid w:val="00931BD9"/>
    <w:rsid w:val="009400F3"/>
    <w:rsid w:val="00941AD5"/>
    <w:rsid w:val="00947AC4"/>
    <w:rsid w:val="009532C6"/>
    <w:rsid w:val="009614A3"/>
    <w:rsid w:val="009614ED"/>
    <w:rsid w:val="00961FED"/>
    <w:rsid w:val="00962760"/>
    <w:rsid w:val="00974F57"/>
    <w:rsid w:val="009777DF"/>
    <w:rsid w:val="00986348"/>
    <w:rsid w:val="009935A7"/>
    <w:rsid w:val="00993ACF"/>
    <w:rsid w:val="00995DFD"/>
    <w:rsid w:val="0099797F"/>
    <w:rsid w:val="009A0CA2"/>
    <w:rsid w:val="009A29CB"/>
    <w:rsid w:val="009A32BA"/>
    <w:rsid w:val="009B05FA"/>
    <w:rsid w:val="009C1CDB"/>
    <w:rsid w:val="009C5476"/>
    <w:rsid w:val="009D5850"/>
    <w:rsid w:val="009D7D19"/>
    <w:rsid w:val="009E109A"/>
    <w:rsid w:val="009E2960"/>
    <w:rsid w:val="009E31C5"/>
    <w:rsid w:val="00A04268"/>
    <w:rsid w:val="00A057B5"/>
    <w:rsid w:val="00A07632"/>
    <w:rsid w:val="00A07B32"/>
    <w:rsid w:val="00A109FE"/>
    <w:rsid w:val="00A177C6"/>
    <w:rsid w:val="00A2381C"/>
    <w:rsid w:val="00A42032"/>
    <w:rsid w:val="00A439C0"/>
    <w:rsid w:val="00A47364"/>
    <w:rsid w:val="00A475FA"/>
    <w:rsid w:val="00A5368E"/>
    <w:rsid w:val="00A56483"/>
    <w:rsid w:val="00A63551"/>
    <w:rsid w:val="00A67366"/>
    <w:rsid w:val="00A67B89"/>
    <w:rsid w:val="00A67E38"/>
    <w:rsid w:val="00A700DA"/>
    <w:rsid w:val="00A71029"/>
    <w:rsid w:val="00A7153C"/>
    <w:rsid w:val="00A72803"/>
    <w:rsid w:val="00A73C09"/>
    <w:rsid w:val="00A74027"/>
    <w:rsid w:val="00A76E78"/>
    <w:rsid w:val="00A83666"/>
    <w:rsid w:val="00A85FC1"/>
    <w:rsid w:val="00A921C0"/>
    <w:rsid w:val="00A939EF"/>
    <w:rsid w:val="00A93DB2"/>
    <w:rsid w:val="00AA2C2C"/>
    <w:rsid w:val="00AA7CC4"/>
    <w:rsid w:val="00AB4284"/>
    <w:rsid w:val="00AC1EC1"/>
    <w:rsid w:val="00AC23D2"/>
    <w:rsid w:val="00AC2C97"/>
    <w:rsid w:val="00AC523E"/>
    <w:rsid w:val="00AD7704"/>
    <w:rsid w:val="00AE143B"/>
    <w:rsid w:val="00AF041E"/>
    <w:rsid w:val="00B04AAC"/>
    <w:rsid w:val="00B05CDF"/>
    <w:rsid w:val="00B10C3C"/>
    <w:rsid w:val="00B11B6D"/>
    <w:rsid w:val="00B12F89"/>
    <w:rsid w:val="00B23B8B"/>
    <w:rsid w:val="00B25A25"/>
    <w:rsid w:val="00B25D0F"/>
    <w:rsid w:val="00B25D4E"/>
    <w:rsid w:val="00B26BCC"/>
    <w:rsid w:val="00B27120"/>
    <w:rsid w:val="00B32C73"/>
    <w:rsid w:val="00B34F69"/>
    <w:rsid w:val="00B365D3"/>
    <w:rsid w:val="00B36F70"/>
    <w:rsid w:val="00B407B8"/>
    <w:rsid w:val="00B418AF"/>
    <w:rsid w:val="00B44066"/>
    <w:rsid w:val="00B50E24"/>
    <w:rsid w:val="00B53567"/>
    <w:rsid w:val="00B5456E"/>
    <w:rsid w:val="00B62AB0"/>
    <w:rsid w:val="00B62C47"/>
    <w:rsid w:val="00B63083"/>
    <w:rsid w:val="00B70793"/>
    <w:rsid w:val="00B71D2B"/>
    <w:rsid w:val="00B71F69"/>
    <w:rsid w:val="00B75BC2"/>
    <w:rsid w:val="00B75D6F"/>
    <w:rsid w:val="00B77A00"/>
    <w:rsid w:val="00B86DA1"/>
    <w:rsid w:val="00B94900"/>
    <w:rsid w:val="00B96726"/>
    <w:rsid w:val="00BA332F"/>
    <w:rsid w:val="00BA73AA"/>
    <w:rsid w:val="00BB186D"/>
    <w:rsid w:val="00BB19B8"/>
    <w:rsid w:val="00BB3220"/>
    <w:rsid w:val="00BB6F41"/>
    <w:rsid w:val="00BB7C7C"/>
    <w:rsid w:val="00BC41E8"/>
    <w:rsid w:val="00BC54B3"/>
    <w:rsid w:val="00BC6EA3"/>
    <w:rsid w:val="00BC73AF"/>
    <w:rsid w:val="00BE1D2A"/>
    <w:rsid w:val="00BE2964"/>
    <w:rsid w:val="00BE4B23"/>
    <w:rsid w:val="00BE5D7C"/>
    <w:rsid w:val="00BF0E77"/>
    <w:rsid w:val="00BF2241"/>
    <w:rsid w:val="00BF34D9"/>
    <w:rsid w:val="00BF60C5"/>
    <w:rsid w:val="00C06959"/>
    <w:rsid w:val="00C15A8D"/>
    <w:rsid w:val="00C15ADD"/>
    <w:rsid w:val="00C16D8B"/>
    <w:rsid w:val="00C21ED9"/>
    <w:rsid w:val="00C24D73"/>
    <w:rsid w:val="00C269AA"/>
    <w:rsid w:val="00C328AF"/>
    <w:rsid w:val="00C32A03"/>
    <w:rsid w:val="00C34E6A"/>
    <w:rsid w:val="00C36315"/>
    <w:rsid w:val="00C4516D"/>
    <w:rsid w:val="00C4544A"/>
    <w:rsid w:val="00C561AE"/>
    <w:rsid w:val="00C56516"/>
    <w:rsid w:val="00C5658E"/>
    <w:rsid w:val="00C62999"/>
    <w:rsid w:val="00C62C20"/>
    <w:rsid w:val="00C64B58"/>
    <w:rsid w:val="00C67D52"/>
    <w:rsid w:val="00C67E50"/>
    <w:rsid w:val="00C706E5"/>
    <w:rsid w:val="00C729F1"/>
    <w:rsid w:val="00C7445A"/>
    <w:rsid w:val="00C80912"/>
    <w:rsid w:val="00C8590C"/>
    <w:rsid w:val="00C92E25"/>
    <w:rsid w:val="00C9363D"/>
    <w:rsid w:val="00C9458C"/>
    <w:rsid w:val="00C95B0D"/>
    <w:rsid w:val="00CA1978"/>
    <w:rsid w:val="00CA294D"/>
    <w:rsid w:val="00CA3763"/>
    <w:rsid w:val="00CB1BE2"/>
    <w:rsid w:val="00CB37D8"/>
    <w:rsid w:val="00CB7748"/>
    <w:rsid w:val="00CC0499"/>
    <w:rsid w:val="00CC135D"/>
    <w:rsid w:val="00CC17D1"/>
    <w:rsid w:val="00CC47C9"/>
    <w:rsid w:val="00CC60B9"/>
    <w:rsid w:val="00CC65C9"/>
    <w:rsid w:val="00CD6179"/>
    <w:rsid w:val="00CD6A55"/>
    <w:rsid w:val="00CE3A12"/>
    <w:rsid w:val="00CE4CAB"/>
    <w:rsid w:val="00CE6623"/>
    <w:rsid w:val="00CE7EF1"/>
    <w:rsid w:val="00CF5F6E"/>
    <w:rsid w:val="00CF767D"/>
    <w:rsid w:val="00D01F99"/>
    <w:rsid w:val="00D042EE"/>
    <w:rsid w:val="00D06F03"/>
    <w:rsid w:val="00D1387A"/>
    <w:rsid w:val="00D14B21"/>
    <w:rsid w:val="00D16757"/>
    <w:rsid w:val="00D16E68"/>
    <w:rsid w:val="00D216D8"/>
    <w:rsid w:val="00D21DBE"/>
    <w:rsid w:val="00D24A90"/>
    <w:rsid w:val="00D260E6"/>
    <w:rsid w:val="00D27B27"/>
    <w:rsid w:val="00D31A9C"/>
    <w:rsid w:val="00D32799"/>
    <w:rsid w:val="00D36644"/>
    <w:rsid w:val="00D37AC2"/>
    <w:rsid w:val="00D40708"/>
    <w:rsid w:val="00D45A3C"/>
    <w:rsid w:val="00D504C7"/>
    <w:rsid w:val="00D55AE3"/>
    <w:rsid w:val="00D56D50"/>
    <w:rsid w:val="00D602DD"/>
    <w:rsid w:val="00D606FF"/>
    <w:rsid w:val="00D6105E"/>
    <w:rsid w:val="00D644AB"/>
    <w:rsid w:val="00D67D83"/>
    <w:rsid w:val="00D76C1C"/>
    <w:rsid w:val="00D76DBD"/>
    <w:rsid w:val="00D77584"/>
    <w:rsid w:val="00D779AD"/>
    <w:rsid w:val="00D87DD0"/>
    <w:rsid w:val="00D92250"/>
    <w:rsid w:val="00D9263F"/>
    <w:rsid w:val="00D96C5A"/>
    <w:rsid w:val="00D97061"/>
    <w:rsid w:val="00DA1A42"/>
    <w:rsid w:val="00DA2566"/>
    <w:rsid w:val="00DA3748"/>
    <w:rsid w:val="00DA3E47"/>
    <w:rsid w:val="00DA4A60"/>
    <w:rsid w:val="00DB2A01"/>
    <w:rsid w:val="00DB3B59"/>
    <w:rsid w:val="00DB470F"/>
    <w:rsid w:val="00DB6571"/>
    <w:rsid w:val="00DC3438"/>
    <w:rsid w:val="00DC4F70"/>
    <w:rsid w:val="00DC5F68"/>
    <w:rsid w:val="00DD047A"/>
    <w:rsid w:val="00DD53CE"/>
    <w:rsid w:val="00DD73A7"/>
    <w:rsid w:val="00DE3E0E"/>
    <w:rsid w:val="00DE4E3E"/>
    <w:rsid w:val="00DF3820"/>
    <w:rsid w:val="00DF44D4"/>
    <w:rsid w:val="00DF542D"/>
    <w:rsid w:val="00E043A6"/>
    <w:rsid w:val="00E05E73"/>
    <w:rsid w:val="00E1264B"/>
    <w:rsid w:val="00E1423D"/>
    <w:rsid w:val="00E2137C"/>
    <w:rsid w:val="00E23319"/>
    <w:rsid w:val="00E246FD"/>
    <w:rsid w:val="00E24E41"/>
    <w:rsid w:val="00E272A9"/>
    <w:rsid w:val="00E348C3"/>
    <w:rsid w:val="00E41E41"/>
    <w:rsid w:val="00E43D62"/>
    <w:rsid w:val="00E57DCA"/>
    <w:rsid w:val="00E63FC2"/>
    <w:rsid w:val="00E650E3"/>
    <w:rsid w:val="00E6642C"/>
    <w:rsid w:val="00E72571"/>
    <w:rsid w:val="00E72605"/>
    <w:rsid w:val="00E755A5"/>
    <w:rsid w:val="00E774A7"/>
    <w:rsid w:val="00E814C6"/>
    <w:rsid w:val="00E81558"/>
    <w:rsid w:val="00E83EAD"/>
    <w:rsid w:val="00E90807"/>
    <w:rsid w:val="00E919BF"/>
    <w:rsid w:val="00E92E36"/>
    <w:rsid w:val="00E939E5"/>
    <w:rsid w:val="00E94F6C"/>
    <w:rsid w:val="00EB1819"/>
    <w:rsid w:val="00EB42D0"/>
    <w:rsid w:val="00EB7817"/>
    <w:rsid w:val="00EC1354"/>
    <w:rsid w:val="00EC1BDF"/>
    <w:rsid w:val="00EC2EA5"/>
    <w:rsid w:val="00EC5193"/>
    <w:rsid w:val="00EC5FA9"/>
    <w:rsid w:val="00EC683B"/>
    <w:rsid w:val="00EC7A0D"/>
    <w:rsid w:val="00ED0B9F"/>
    <w:rsid w:val="00ED0BF9"/>
    <w:rsid w:val="00ED5A86"/>
    <w:rsid w:val="00EE1473"/>
    <w:rsid w:val="00EE4C61"/>
    <w:rsid w:val="00EE570C"/>
    <w:rsid w:val="00EF4C2A"/>
    <w:rsid w:val="00F02CB4"/>
    <w:rsid w:val="00F051C9"/>
    <w:rsid w:val="00F11F16"/>
    <w:rsid w:val="00F14AD1"/>
    <w:rsid w:val="00F2069D"/>
    <w:rsid w:val="00F2296A"/>
    <w:rsid w:val="00F26468"/>
    <w:rsid w:val="00F26E1F"/>
    <w:rsid w:val="00F30ED4"/>
    <w:rsid w:val="00F32B45"/>
    <w:rsid w:val="00F359A8"/>
    <w:rsid w:val="00F36BA8"/>
    <w:rsid w:val="00F46283"/>
    <w:rsid w:val="00F466A6"/>
    <w:rsid w:val="00F52A92"/>
    <w:rsid w:val="00F54594"/>
    <w:rsid w:val="00F561E6"/>
    <w:rsid w:val="00F575DC"/>
    <w:rsid w:val="00F60AA2"/>
    <w:rsid w:val="00F630FF"/>
    <w:rsid w:val="00F631AF"/>
    <w:rsid w:val="00F66463"/>
    <w:rsid w:val="00F712E8"/>
    <w:rsid w:val="00F72149"/>
    <w:rsid w:val="00F72F70"/>
    <w:rsid w:val="00F800DB"/>
    <w:rsid w:val="00F8055B"/>
    <w:rsid w:val="00F870B4"/>
    <w:rsid w:val="00F9293D"/>
    <w:rsid w:val="00F94CAD"/>
    <w:rsid w:val="00F97DC4"/>
    <w:rsid w:val="00FA3DE1"/>
    <w:rsid w:val="00FA6850"/>
    <w:rsid w:val="00FB2E93"/>
    <w:rsid w:val="00FB316E"/>
    <w:rsid w:val="00FC0C56"/>
    <w:rsid w:val="00FC3184"/>
    <w:rsid w:val="00FC7BDD"/>
    <w:rsid w:val="00FD29F3"/>
    <w:rsid w:val="00FD2B91"/>
    <w:rsid w:val="00FD7B4E"/>
    <w:rsid w:val="00FE001A"/>
    <w:rsid w:val="00FE1DC7"/>
    <w:rsid w:val="00FE5724"/>
    <w:rsid w:val="00FE7457"/>
    <w:rsid w:val="00FF283D"/>
    <w:rsid w:val="00FF40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110AB82"/>
  <w14:defaultImageDpi w14:val="0"/>
  <w15:docId w15:val="{19119CFF-751B-3E43-9B2F-65AB8AA66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1"/>
    <w:qFormat/>
    <w:pPr>
      <w:ind w:left="840"/>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u w:val="single"/>
    </w:rPr>
  </w:style>
  <w:style w:type="character" w:customStyle="1" w:styleId="BodyTextChar">
    <w:name w:val="Body Text Char"/>
    <w:basedOn w:val="DefaultParagraphFont"/>
    <w:link w:val="BodyText"/>
    <w:uiPriority w:val="99"/>
    <w:semiHidden/>
    <w:rPr>
      <w:rFonts w:ascii="Times New Roman" w:hAnsi="Times New Roman" w:cs="Times New Roman"/>
      <w:sz w:val="24"/>
      <w:szCs w:val="24"/>
    </w:r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paragraph" w:styleId="ListParagraph">
    <w:name w:val="List Paragraph"/>
    <w:basedOn w:val="Normal"/>
    <w:uiPriority w:val="34"/>
    <w:qFormat/>
    <w:pPr>
      <w:ind w:left="120" w:firstLine="720"/>
    </w:pPr>
  </w:style>
  <w:style w:type="paragraph" w:customStyle="1" w:styleId="TableParagraph">
    <w:name w:val="Table Paragraph"/>
    <w:basedOn w:val="Normal"/>
    <w:uiPriority w:val="1"/>
    <w:qFormat/>
  </w:style>
  <w:style w:type="paragraph" w:customStyle="1" w:styleId="Level1">
    <w:name w:val="Level 1"/>
    <w:basedOn w:val="Normal"/>
    <w:rsid w:val="007807B4"/>
    <w:pPr>
      <w:autoSpaceDE/>
      <w:autoSpaceDN/>
      <w:adjustRightInd/>
    </w:pPr>
    <w:rPr>
      <w:rFonts w:eastAsia="Times New Roman"/>
      <w:szCs w:val="20"/>
    </w:rPr>
  </w:style>
  <w:style w:type="paragraph" w:styleId="BalloonText">
    <w:name w:val="Balloon Text"/>
    <w:basedOn w:val="Normal"/>
    <w:link w:val="BalloonTextChar"/>
    <w:uiPriority w:val="99"/>
    <w:semiHidden/>
    <w:unhideWhenUsed/>
    <w:rsid w:val="002076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7604"/>
    <w:rPr>
      <w:rFonts w:ascii="Segoe UI" w:hAnsi="Segoe UI" w:cs="Segoe UI"/>
      <w:sz w:val="18"/>
      <w:szCs w:val="18"/>
    </w:rPr>
  </w:style>
  <w:style w:type="character" w:styleId="CommentReference">
    <w:name w:val="annotation reference"/>
    <w:basedOn w:val="DefaultParagraphFont"/>
    <w:uiPriority w:val="99"/>
    <w:semiHidden/>
    <w:unhideWhenUsed/>
    <w:rsid w:val="00207604"/>
    <w:rPr>
      <w:sz w:val="16"/>
      <w:szCs w:val="16"/>
    </w:rPr>
  </w:style>
  <w:style w:type="paragraph" w:styleId="CommentText">
    <w:name w:val="annotation text"/>
    <w:basedOn w:val="Normal"/>
    <w:link w:val="CommentTextChar"/>
    <w:uiPriority w:val="99"/>
    <w:unhideWhenUsed/>
    <w:rsid w:val="00427283"/>
    <w:rPr>
      <w:sz w:val="20"/>
      <w:szCs w:val="20"/>
    </w:rPr>
  </w:style>
  <w:style w:type="character" w:customStyle="1" w:styleId="CommentTextChar">
    <w:name w:val="Comment Text Char"/>
    <w:basedOn w:val="DefaultParagraphFont"/>
    <w:link w:val="CommentText"/>
    <w:uiPriority w:val="99"/>
    <w:rsid w:val="00207604"/>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07604"/>
    <w:rPr>
      <w:b/>
      <w:bCs/>
    </w:rPr>
  </w:style>
  <w:style w:type="character" w:customStyle="1" w:styleId="CommentSubjectChar">
    <w:name w:val="Comment Subject Char"/>
    <w:basedOn w:val="CommentTextChar"/>
    <w:link w:val="CommentSubject"/>
    <w:uiPriority w:val="99"/>
    <w:semiHidden/>
    <w:rsid w:val="00207604"/>
    <w:rPr>
      <w:rFonts w:ascii="Times New Roman" w:hAnsi="Times New Roman" w:cs="Times New Roman"/>
      <w:b/>
      <w:bCs/>
      <w:sz w:val="20"/>
      <w:szCs w:val="20"/>
    </w:rPr>
  </w:style>
  <w:style w:type="paragraph" w:customStyle="1" w:styleId="Char">
    <w:name w:val="Char"/>
    <w:basedOn w:val="Normal"/>
    <w:rsid w:val="00C16D8B"/>
    <w:pPr>
      <w:widowControl/>
      <w:autoSpaceDE/>
      <w:autoSpaceDN/>
      <w:adjustRightInd/>
      <w:spacing w:after="160" w:line="240" w:lineRule="exact"/>
    </w:pPr>
    <w:rPr>
      <w:rFonts w:eastAsia="Times New Roman"/>
      <w:szCs w:val="20"/>
    </w:rPr>
  </w:style>
  <w:style w:type="paragraph" w:customStyle="1" w:styleId="msonormal0">
    <w:name w:val="msonormal"/>
    <w:basedOn w:val="Normal"/>
    <w:rsid w:val="006317C8"/>
    <w:pPr>
      <w:widowControl/>
      <w:autoSpaceDE/>
      <w:autoSpaceDN/>
      <w:adjustRightInd/>
      <w:spacing w:before="100" w:beforeAutospacing="1" w:after="100" w:afterAutospacing="1"/>
    </w:pPr>
    <w:rPr>
      <w:rFonts w:eastAsia="Times New Roman"/>
    </w:rPr>
  </w:style>
  <w:style w:type="character" w:styleId="Hyperlink">
    <w:name w:val="Hyperlink"/>
    <w:basedOn w:val="DefaultParagraphFont"/>
    <w:uiPriority w:val="99"/>
    <w:unhideWhenUsed/>
    <w:rsid w:val="006317C8"/>
    <w:rPr>
      <w:color w:val="0000FF"/>
      <w:u w:val="single"/>
    </w:rPr>
  </w:style>
  <w:style w:type="character" w:styleId="FollowedHyperlink">
    <w:name w:val="FollowedHyperlink"/>
    <w:basedOn w:val="DefaultParagraphFont"/>
    <w:uiPriority w:val="99"/>
    <w:semiHidden/>
    <w:unhideWhenUsed/>
    <w:rsid w:val="006317C8"/>
    <w:rPr>
      <w:color w:val="800080"/>
      <w:u w:val="single"/>
    </w:rPr>
  </w:style>
  <w:style w:type="paragraph" w:styleId="Revision">
    <w:name w:val="Revision"/>
    <w:hidden/>
    <w:uiPriority w:val="99"/>
    <w:semiHidden/>
    <w:rsid w:val="00C56516"/>
    <w:pPr>
      <w:spacing w:after="0"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1D1EBD"/>
    <w:pPr>
      <w:tabs>
        <w:tab w:val="center" w:pos="4680"/>
        <w:tab w:val="right" w:pos="9360"/>
      </w:tabs>
    </w:pPr>
  </w:style>
  <w:style w:type="character" w:customStyle="1" w:styleId="HeaderChar">
    <w:name w:val="Header Char"/>
    <w:basedOn w:val="DefaultParagraphFont"/>
    <w:link w:val="Header"/>
    <w:uiPriority w:val="99"/>
    <w:rsid w:val="001D1EBD"/>
    <w:rPr>
      <w:rFonts w:ascii="Times New Roman" w:hAnsi="Times New Roman" w:cs="Times New Roman"/>
      <w:sz w:val="24"/>
      <w:szCs w:val="24"/>
    </w:rPr>
  </w:style>
  <w:style w:type="paragraph" w:styleId="Footer">
    <w:name w:val="footer"/>
    <w:basedOn w:val="Normal"/>
    <w:link w:val="FooterChar"/>
    <w:uiPriority w:val="99"/>
    <w:unhideWhenUsed/>
    <w:rsid w:val="00941AD5"/>
    <w:pPr>
      <w:tabs>
        <w:tab w:val="center" w:pos="4680"/>
        <w:tab w:val="right" w:pos="9360"/>
      </w:tabs>
    </w:pPr>
  </w:style>
  <w:style w:type="character" w:customStyle="1" w:styleId="FooterChar">
    <w:name w:val="Footer Char"/>
    <w:basedOn w:val="DefaultParagraphFont"/>
    <w:link w:val="Footer"/>
    <w:uiPriority w:val="99"/>
    <w:rsid w:val="00941AD5"/>
    <w:rPr>
      <w:rFonts w:ascii="Times New Roman" w:hAnsi="Times New Roman" w:cs="Times New Roman"/>
      <w:sz w:val="24"/>
      <w:szCs w:val="24"/>
    </w:rPr>
  </w:style>
  <w:style w:type="character" w:styleId="UnresolvedMention">
    <w:name w:val="Unresolved Mention"/>
    <w:basedOn w:val="DefaultParagraphFont"/>
    <w:uiPriority w:val="99"/>
    <w:semiHidden/>
    <w:unhideWhenUsed/>
    <w:rsid w:val="00E774A7"/>
    <w:rPr>
      <w:color w:val="605E5C"/>
      <w:shd w:val="clear" w:color="auto" w:fill="E1DFDD"/>
    </w:rPr>
  </w:style>
  <w:style w:type="table" w:styleId="TableGrid">
    <w:name w:val="Table Grid"/>
    <w:basedOn w:val="TableNormal"/>
    <w:uiPriority w:val="39"/>
    <w:rsid w:val="00DA1A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E05E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401336">
      <w:bodyDiv w:val="1"/>
      <w:marLeft w:val="0"/>
      <w:marRight w:val="0"/>
      <w:marTop w:val="0"/>
      <w:marBottom w:val="0"/>
      <w:divBdr>
        <w:top w:val="none" w:sz="0" w:space="0" w:color="auto"/>
        <w:left w:val="none" w:sz="0" w:space="0" w:color="auto"/>
        <w:bottom w:val="none" w:sz="0" w:space="0" w:color="auto"/>
        <w:right w:val="none" w:sz="0" w:space="0" w:color="auto"/>
      </w:divBdr>
    </w:div>
    <w:div w:id="766468216">
      <w:bodyDiv w:val="1"/>
      <w:marLeft w:val="0"/>
      <w:marRight w:val="0"/>
      <w:marTop w:val="0"/>
      <w:marBottom w:val="0"/>
      <w:divBdr>
        <w:top w:val="none" w:sz="0" w:space="0" w:color="auto"/>
        <w:left w:val="none" w:sz="0" w:space="0" w:color="auto"/>
        <w:bottom w:val="none" w:sz="0" w:space="0" w:color="auto"/>
        <w:right w:val="none" w:sz="0" w:space="0" w:color="auto"/>
      </w:divBdr>
    </w:div>
    <w:div w:id="954215935">
      <w:bodyDiv w:val="1"/>
      <w:marLeft w:val="0"/>
      <w:marRight w:val="0"/>
      <w:marTop w:val="0"/>
      <w:marBottom w:val="0"/>
      <w:divBdr>
        <w:top w:val="none" w:sz="0" w:space="0" w:color="auto"/>
        <w:left w:val="none" w:sz="0" w:space="0" w:color="auto"/>
        <w:bottom w:val="none" w:sz="0" w:space="0" w:color="auto"/>
        <w:right w:val="none" w:sz="0" w:space="0" w:color="auto"/>
      </w:divBdr>
    </w:div>
    <w:div w:id="1291285619">
      <w:bodyDiv w:val="1"/>
      <w:marLeft w:val="0"/>
      <w:marRight w:val="0"/>
      <w:marTop w:val="0"/>
      <w:marBottom w:val="0"/>
      <w:divBdr>
        <w:top w:val="none" w:sz="0" w:space="0" w:color="auto"/>
        <w:left w:val="none" w:sz="0" w:space="0" w:color="auto"/>
        <w:bottom w:val="none" w:sz="0" w:space="0" w:color="auto"/>
        <w:right w:val="none" w:sz="0" w:space="0" w:color="auto"/>
      </w:divBdr>
    </w:div>
    <w:div w:id="1403600064">
      <w:bodyDiv w:val="1"/>
      <w:marLeft w:val="0"/>
      <w:marRight w:val="0"/>
      <w:marTop w:val="0"/>
      <w:marBottom w:val="0"/>
      <w:divBdr>
        <w:top w:val="none" w:sz="0" w:space="0" w:color="auto"/>
        <w:left w:val="none" w:sz="0" w:space="0" w:color="auto"/>
        <w:bottom w:val="none" w:sz="0" w:space="0" w:color="auto"/>
        <w:right w:val="none" w:sz="0" w:space="0" w:color="auto"/>
      </w:divBdr>
    </w:div>
    <w:div w:id="1528249275">
      <w:bodyDiv w:val="1"/>
      <w:marLeft w:val="0"/>
      <w:marRight w:val="0"/>
      <w:marTop w:val="0"/>
      <w:marBottom w:val="0"/>
      <w:divBdr>
        <w:top w:val="none" w:sz="0" w:space="0" w:color="auto"/>
        <w:left w:val="none" w:sz="0" w:space="0" w:color="auto"/>
        <w:bottom w:val="none" w:sz="0" w:space="0" w:color="auto"/>
        <w:right w:val="none" w:sz="0" w:space="0" w:color="auto"/>
      </w:divBdr>
    </w:div>
    <w:div w:id="1675179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mailto:tony@cw.lan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16390A-6128-4327-AA75-D13E4A18EF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6033</Words>
  <Characters>33249</Characters>
  <Application>Microsoft Office Word</Application>
  <DocSecurity>4</DocSecurity>
  <Lines>277</Lines>
  <Paragraphs>78</Paragraphs>
  <ScaleCrop>false</ScaleCrop>
  <HeadingPairs>
    <vt:vector size="2" baseType="variant">
      <vt:variant>
        <vt:lpstr>Title</vt:lpstr>
      </vt:variant>
      <vt:variant>
        <vt:i4>1</vt:i4>
      </vt:variant>
    </vt:vector>
  </HeadingPairs>
  <TitlesOfParts>
    <vt:vector size="1" baseType="lpstr">
      <vt:lpstr>Gig Harbor, WA - Development agreement</vt:lpstr>
    </vt:vector>
  </TitlesOfParts>
  <Company/>
  <LinksUpToDate>false</LinksUpToDate>
  <CharactersWithSpaces>39204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Gig Harbor, WA - Development agreement</dc:title>
  <dc:subject/>
  <dc:creator>Gregory Haws</dc:creator>
  <cp:keywords/>
  <dc:description/>
  <cp:lastModifiedBy>Beckki Endicott</cp:lastModifiedBy>
  <cp:revision>2</cp:revision>
  <cp:lastPrinted>2022-08-19T16:39:00Z</cp:lastPrinted>
  <dcterms:created xsi:type="dcterms:W3CDTF">2022-08-22T20:13:00Z</dcterms:created>
  <dcterms:modified xsi:type="dcterms:W3CDTF">2022-08-22T20:13:00Z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PScript5.dll Version 5.2</vt:lpwstr>
  </property>
</Properties>
</file>